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058FBA" w14:textId="2EC01202" w:rsidR="006666D1" w:rsidRPr="00C01876" w:rsidRDefault="00C01876" w:rsidP="00C01876">
      <w:pPr>
        <w:spacing w:before="240"/>
        <w:rPr>
          <w:rFonts w:asciiTheme="majorBidi" w:hAnsiTheme="majorBidi" w:cstheme="majorBidi"/>
          <w:b/>
          <w:bCs/>
          <w:u w:val="single"/>
        </w:rPr>
      </w:pPr>
      <w:r w:rsidRPr="00C01876">
        <w:rPr>
          <w:rFonts w:asciiTheme="majorBidi" w:hAnsiTheme="majorBidi" w:cstheme="majorBidi"/>
          <w:b/>
          <w:bCs/>
          <w:u w:val="single"/>
        </w:rPr>
        <w:t xml:space="preserve">Chapter </w:t>
      </w:r>
      <w:r w:rsidR="00C752E2">
        <w:rPr>
          <w:rFonts w:asciiTheme="majorBidi" w:hAnsiTheme="majorBidi" w:cstheme="majorBidi"/>
          <w:b/>
          <w:bCs/>
          <w:u w:val="single"/>
        </w:rPr>
        <w:t>The State of Mental Health</w:t>
      </w:r>
    </w:p>
    <w:p w14:paraId="310675D5" w14:textId="77777777" w:rsidR="00C01876" w:rsidRDefault="00C01876" w:rsidP="00C01876">
      <w:pPr>
        <w:pStyle w:val="NormalWeb"/>
        <w:rPr>
          <w:b/>
          <w:bCs/>
          <w:color w:val="000000"/>
        </w:rPr>
      </w:pPr>
      <w:r w:rsidRPr="002E4153">
        <w:rPr>
          <w:b/>
          <w:bCs/>
          <w:color w:val="000000"/>
        </w:rPr>
        <w:t>Introduction:</w:t>
      </w:r>
    </w:p>
    <w:p w14:paraId="0A66D0FB" w14:textId="16941253" w:rsidR="00560100" w:rsidRPr="00560100" w:rsidRDefault="0059017D" w:rsidP="00C01876">
      <w:pPr>
        <w:pStyle w:val="NormalWeb"/>
        <w:rPr>
          <w:color w:val="000000"/>
        </w:rPr>
      </w:pPr>
      <w:r w:rsidRPr="0059017D">
        <w:rPr>
          <w:color w:val="000000"/>
        </w:rPr>
        <w:t xml:space="preserve">I'm dividing this first chapter into four different sections. The first is an </w:t>
      </w:r>
      <w:r>
        <w:rPr>
          <w:color w:val="000000"/>
        </w:rPr>
        <w:t xml:space="preserve">overview </w:t>
      </w:r>
      <w:r w:rsidRPr="0059017D">
        <w:rPr>
          <w:color w:val="000000"/>
        </w:rPr>
        <w:t xml:space="preserve">introduction </w:t>
      </w:r>
      <w:r w:rsidR="000B37AB">
        <w:rPr>
          <w:color w:val="000000"/>
        </w:rPr>
        <w:t>to the state of mental health services as I perceive them based on</w:t>
      </w:r>
      <w:r w:rsidRPr="0059017D">
        <w:rPr>
          <w:color w:val="000000"/>
        </w:rPr>
        <w:t xml:space="preserve"> my own personal </w:t>
      </w:r>
      <w:r>
        <w:rPr>
          <w:color w:val="000000"/>
        </w:rPr>
        <w:t>o</w:t>
      </w:r>
      <w:r w:rsidR="000B37AB">
        <w:rPr>
          <w:color w:val="000000"/>
        </w:rPr>
        <w:t>b</w:t>
      </w:r>
      <w:r w:rsidRPr="0059017D">
        <w:rPr>
          <w:color w:val="000000"/>
        </w:rPr>
        <w:t xml:space="preserve">servation's </w:t>
      </w:r>
      <w:r w:rsidR="00243BD6">
        <w:rPr>
          <w:color w:val="000000"/>
        </w:rPr>
        <w:t>as a family doctor</w:t>
      </w:r>
      <w:r w:rsidRPr="0059017D">
        <w:rPr>
          <w:color w:val="000000"/>
        </w:rPr>
        <w:t xml:space="preserve"> </w:t>
      </w:r>
      <w:r w:rsidR="00243BD6">
        <w:rPr>
          <w:color w:val="000000"/>
        </w:rPr>
        <w:t>over a</w:t>
      </w:r>
      <w:r w:rsidRPr="0059017D">
        <w:rPr>
          <w:color w:val="000000"/>
        </w:rPr>
        <w:t xml:space="preserve"> 34 year</w:t>
      </w:r>
      <w:r w:rsidR="001D787A">
        <w:rPr>
          <w:color w:val="000000"/>
        </w:rPr>
        <w:t xml:space="preserve"> period</w:t>
      </w:r>
      <w:r w:rsidRPr="0059017D">
        <w:rPr>
          <w:color w:val="000000"/>
        </w:rPr>
        <w:t>. This is then contrasted with the global view as described by the World Health Organisation (WH</w:t>
      </w:r>
      <w:r w:rsidR="001D787A">
        <w:rPr>
          <w:color w:val="000000"/>
        </w:rPr>
        <w:t>O</w:t>
      </w:r>
      <w:r w:rsidRPr="0059017D">
        <w:rPr>
          <w:color w:val="000000"/>
        </w:rPr>
        <w:t>)</w:t>
      </w:r>
      <w:r w:rsidR="001D787A">
        <w:rPr>
          <w:color w:val="000000"/>
        </w:rPr>
        <w:t>. I</w:t>
      </w:r>
      <w:r w:rsidRPr="0059017D">
        <w:rPr>
          <w:color w:val="000000"/>
        </w:rPr>
        <w:t xml:space="preserve"> </w:t>
      </w:r>
      <w:r w:rsidR="001D787A">
        <w:rPr>
          <w:color w:val="000000"/>
        </w:rPr>
        <w:t>t</w:t>
      </w:r>
      <w:r w:rsidRPr="0059017D">
        <w:rPr>
          <w:color w:val="000000"/>
        </w:rPr>
        <w:t>hen go on</w:t>
      </w:r>
      <w:r w:rsidR="001D787A">
        <w:rPr>
          <w:color w:val="000000"/>
        </w:rPr>
        <w:t xml:space="preserve"> </w:t>
      </w:r>
      <w:r w:rsidRPr="0059017D">
        <w:rPr>
          <w:color w:val="000000"/>
        </w:rPr>
        <w:t xml:space="preserve">to </w:t>
      </w:r>
      <w:r w:rsidR="001D787A">
        <w:rPr>
          <w:color w:val="000000"/>
        </w:rPr>
        <w:t>address</w:t>
      </w:r>
      <w:r w:rsidRPr="0059017D">
        <w:rPr>
          <w:color w:val="000000"/>
        </w:rPr>
        <w:t xml:space="preserve"> the first of many problems as I perceive </w:t>
      </w:r>
      <w:r w:rsidR="007911AD">
        <w:rPr>
          <w:color w:val="000000"/>
        </w:rPr>
        <w:t>them</w:t>
      </w:r>
      <w:r w:rsidRPr="0059017D">
        <w:rPr>
          <w:color w:val="000000"/>
        </w:rPr>
        <w:t xml:space="preserve"> which is the </w:t>
      </w:r>
      <w:r w:rsidR="007911AD">
        <w:rPr>
          <w:color w:val="000000"/>
        </w:rPr>
        <w:t>no</w:t>
      </w:r>
      <w:r w:rsidRPr="0059017D">
        <w:rPr>
          <w:color w:val="000000"/>
        </w:rPr>
        <w:t>m</w:t>
      </w:r>
      <w:r w:rsidR="007911AD">
        <w:rPr>
          <w:color w:val="000000"/>
        </w:rPr>
        <w:t>e</w:t>
      </w:r>
      <w:r w:rsidRPr="0059017D">
        <w:rPr>
          <w:color w:val="000000"/>
        </w:rPr>
        <w:t>ncla</w:t>
      </w:r>
      <w:r w:rsidR="009727A4">
        <w:rPr>
          <w:color w:val="000000"/>
        </w:rPr>
        <w:t>tu</w:t>
      </w:r>
      <w:r w:rsidRPr="0059017D">
        <w:rPr>
          <w:color w:val="000000"/>
        </w:rPr>
        <w:t>r</w:t>
      </w:r>
      <w:r w:rsidR="009727A4">
        <w:rPr>
          <w:color w:val="000000"/>
        </w:rPr>
        <w:t>e</w:t>
      </w:r>
      <w:r w:rsidRPr="0059017D">
        <w:rPr>
          <w:color w:val="000000"/>
        </w:rPr>
        <w:t xml:space="preserve"> regarding mental health</w:t>
      </w:r>
      <w:r w:rsidR="009727A4">
        <w:rPr>
          <w:color w:val="000000"/>
        </w:rPr>
        <w:t>.</w:t>
      </w:r>
      <w:r w:rsidR="00147D9C">
        <w:rPr>
          <w:color w:val="000000"/>
        </w:rPr>
        <w:t xml:space="preserve"> The </w:t>
      </w:r>
      <w:r w:rsidR="007925E2">
        <w:rPr>
          <w:color w:val="000000"/>
        </w:rPr>
        <w:t xml:space="preserve">combined effect of </w:t>
      </w:r>
      <w:r w:rsidR="00AF4457">
        <w:rPr>
          <w:color w:val="000000"/>
        </w:rPr>
        <w:t>in</w:t>
      </w:r>
      <w:r w:rsidR="00147D9C">
        <w:rPr>
          <w:color w:val="000000"/>
        </w:rPr>
        <w:t xml:space="preserve">consistency, </w:t>
      </w:r>
      <w:r w:rsidR="00AF4457">
        <w:rPr>
          <w:color w:val="000000"/>
        </w:rPr>
        <w:t>im</w:t>
      </w:r>
      <w:r w:rsidR="00147D9C">
        <w:rPr>
          <w:color w:val="000000"/>
        </w:rPr>
        <w:t xml:space="preserve">precision </w:t>
      </w:r>
      <w:r w:rsidR="00AF4457">
        <w:rPr>
          <w:color w:val="000000"/>
        </w:rPr>
        <w:t>and negativity</w:t>
      </w:r>
      <w:r w:rsidRPr="0059017D">
        <w:rPr>
          <w:color w:val="000000"/>
        </w:rPr>
        <w:t xml:space="preserve"> I believe </w:t>
      </w:r>
      <w:r w:rsidR="008009EB">
        <w:rPr>
          <w:color w:val="000000"/>
        </w:rPr>
        <w:t xml:space="preserve">is just one of </w:t>
      </w:r>
      <w:r w:rsidR="00D74679">
        <w:rPr>
          <w:color w:val="000000"/>
        </w:rPr>
        <w:t>the</w:t>
      </w:r>
      <w:r w:rsidRPr="0059017D">
        <w:rPr>
          <w:color w:val="000000"/>
        </w:rPr>
        <w:t xml:space="preserve"> problems that </w:t>
      </w:r>
      <w:r w:rsidR="00D74679">
        <w:rPr>
          <w:color w:val="000000"/>
        </w:rPr>
        <w:t xml:space="preserve">has slowed </w:t>
      </w:r>
      <w:r w:rsidRPr="0059017D">
        <w:rPr>
          <w:color w:val="000000"/>
        </w:rPr>
        <w:t xml:space="preserve">mental health development. </w:t>
      </w:r>
      <w:r w:rsidR="00424EF1">
        <w:rPr>
          <w:color w:val="000000"/>
        </w:rPr>
        <w:t>I need to establish the language and use of language very early on</w:t>
      </w:r>
      <w:r w:rsidR="008C217D">
        <w:rPr>
          <w:color w:val="000000"/>
        </w:rPr>
        <w:t xml:space="preserve"> </w:t>
      </w:r>
      <w:r w:rsidR="00EB2B0D">
        <w:rPr>
          <w:color w:val="000000"/>
        </w:rPr>
        <w:t>so I do not fall into the same trap</w:t>
      </w:r>
      <w:r w:rsidR="005D15B4">
        <w:rPr>
          <w:color w:val="000000"/>
        </w:rPr>
        <w:t>.</w:t>
      </w:r>
      <w:r w:rsidR="00424EF1">
        <w:rPr>
          <w:color w:val="000000"/>
        </w:rPr>
        <w:t xml:space="preserve"> </w:t>
      </w:r>
      <w:r w:rsidRPr="0059017D">
        <w:rPr>
          <w:color w:val="000000"/>
        </w:rPr>
        <w:t xml:space="preserve">And last </w:t>
      </w:r>
      <w:r w:rsidR="005D15B4">
        <w:rPr>
          <w:color w:val="000000"/>
        </w:rPr>
        <w:t xml:space="preserve">for this chapter, also </w:t>
      </w:r>
      <w:r w:rsidRPr="0059017D">
        <w:rPr>
          <w:color w:val="000000"/>
        </w:rPr>
        <w:t xml:space="preserve">because it doesn't have anywhere else to sit within the book and because it is also fundamental </w:t>
      </w:r>
      <w:r w:rsidR="005D15B4">
        <w:rPr>
          <w:color w:val="000000"/>
        </w:rPr>
        <w:t>to good mental health practice is a</w:t>
      </w:r>
      <w:r w:rsidRPr="0059017D">
        <w:rPr>
          <w:color w:val="000000"/>
        </w:rPr>
        <w:t xml:space="preserve"> brief section on free will and choice.</w:t>
      </w:r>
    </w:p>
    <w:p w14:paraId="17E4B7E7" w14:textId="6832F1C8" w:rsidR="008820F6" w:rsidRPr="00C01876" w:rsidRDefault="008C217D" w:rsidP="00C01876">
      <w:pPr>
        <w:pStyle w:val="NormalWeb"/>
        <w:rPr>
          <w:b/>
          <w:bCs/>
          <w:color w:val="000000"/>
        </w:rPr>
      </w:pPr>
      <w:r>
        <w:rPr>
          <w:b/>
          <w:bCs/>
          <w:color w:val="000000"/>
        </w:rPr>
        <w:t xml:space="preserve">The Background: </w:t>
      </w:r>
      <w:r w:rsidR="006B0B18">
        <w:rPr>
          <w:b/>
          <w:bCs/>
          <w:color w:val="000000"/>
        </w:rPr>
        <w:t>Personal observations</w:t>
      </w:r>
      <w:r>
        <w:rPr>
          <w:b/>
          <w:bCs/>
          <w:color w:val="000000"/>
        </w:rPr>
        <w:t>.</w:t>
      </w:r>
    </w:p>
    <w:p w14:paraId="08F194A0" w14:textId="0977FC49" w:rsidR="00164352" w:rsidRPr="00164352" w:rsidRDefault="00164352" w:rsidP="00C01876">
      <w:pPr>
        <w:pStyle w:val="NormalWeb"/>
        <w:rPr>
          <w:color w:val="000000"/>
        </w:rPr>
      </w:pPr>
      <w:r w:rsidRPr="00164352">
        <w:rPr>
          <w:color w:val="000000"/>
        </w:rPr>
        <w:t>When I first came into general practi</w:t>
      </w:r>
      <w:r w:rsidR="007F2CF9">
        <w:rPr>
          <w:color w:val="000000"/>
        </w:rPr>
        <w:t>c</w:t>
      </w:r>
      <w:r w:rsidRPr="00164352">
        <w:rPr>
          <w:color w:val="000000"/>
        </w:rPr>
        <w:t xml:space="preserve">e in 1985 I was single, both in terms of </w:t>
      </w:r>
      <w:r w:rsidR="00C25735">
        <w:rPr>
          <w:color w:val="000000"/>
        </w:rPr>
        <w:t>my</w:t>
      </w:r>
      <w:r w:rsidRPr="00164352">
        <w:rPr>
          <w:color w:val="000000"/>
        </w:rPr>
        <w:t xml:space="preserve"> marital status and as a princip</w:t>
      </w:r>
      <w:r w:rsidR="00C25735">
        <w:rPr>
          <w:color w:val="000000"/>
        </w:rPr>
        <w:t>a</w:t>
      </w:r>
      <w:r w:rsidRPr="00164352">
        <w:rPr>
          <w:color w:val="000000"/>
        </w:rPr>
        <w:t>l in general practi</w:t>
      </w:r>
      <w:r w:rsidR="00C25735">
        <w:rPr>
          <w:color w:val="000000"/>
        </w:rPr>
        <w:t>c</w:t>
      </w:r>
      <w:r w:rsidRPr="00164352">
        <w:rPr>
          <w:color w:val="000000"/>
        </w:rPr>
        <w:t>e. So</w:t>
      </w:r>
      <w:r w:rsidR="000541F0">
        <w:rPr>
          <w:color w:val="000000"/>
        </w:rPr>
        <w:t>,</w:t>
      </w:r>
      <w:r w:rsidRPr="00164352">
        <w:rPr>
          <w:color w:val="000000"/>
        </w:rPr>
        <w:t xml:space="preserve"> with </w:t>
      </w:r>
      <w:r w:rsidR="007F2CF9">
        <w:rPr>
          <w:color w:val="000000"/>
        </w:rPr>
        <w:t xml:space="preserve">a </w:t>
      </w:r>
      <w:r w:rsidRPr="00164352">
        <w:rPr>
          <w:color w:val="000000"/>
        </w:rPr>
        <w:t>few responsibilities other than to myself and the pride in my own work I was very much able to organise my life in a matter that suited me.</w:t>
      </w:r>
    </w:p>
    <w:p w14:paraId="5631C374" w14:textId="27EF4F09" w:rsidR="001801F4" w:rsidRDefault="00A05894" w:rsidP="00C01876">
      <w:pPr>
        <w:pStyle w:val="NormalWeb"/>
        <w:rPr>
          <w:color w:val="000000"/>
        </w:rPr>
      </w:pPr>
      <w:r>
        <w:rPr>
          <w:color w:val="000000"/>
        </w:rPr>
        <w:t>To</w:t>
      </w:r>
      <w:r w:rsidR="00164352" w:rsidRPr="00164352">
        <w:rPr>
          <w:color w:val="000000"/>
        </w:rPr>
        <w:t xml:space="preserve"> manage </w:t>
      </w:r>
      <w:r>
        <w:rPr>
          <w:color w:val="000000"/>
        </w:rPr>
        <w:t>my</w:t>
      </w:r>
      <w:r w:rsidR="00164352" w:rsidRPr="00164352">
        <w:rPr>
          <w:color w:val="000000"/>
        </w:rPr>
        <w:t xml:space="preserve"> time</w:t>
      </w:r>
      <w:r w:rsidR="0029339B">
        <w:rPr>
          <w:color w:val="000000"/>
        </w:rPr>
        <w:t>, and not keep patients waiting to</w:t>
      </w:r>
      <w:r>
        <w:rPr>
          <w:color w:val="000000"/>
        </w:rPr>
        <w:t>o</w:t>
      </w:r>
      <w:r w:rsidR="0029339B">
        <w:rPr>
          <w:color w:val="000000"/>
        </w:rPr>
        <w:t xml:space="preserve"> long</w:t>
      </w:r>
      <w:r w:rsidR="000541F0">
        <w:rPr>
          <w:color w:val="000000"/>
        </w:rPr>
        <w:t>,</w:t>
      </w:r>
      <w:r w:rsidR="00164352" w:rsidRPr="00164352">
        <w:rPr>
          <w:color w:val="000000"/>
        </w:rPr>
        <w:t xml:space="preserve"> occasionally </w:t>
      </w:r>
      <w:r w:rsidR="000541F0">
        <w:rPr>
          <w:color w:val="000000"/>
        </w:rPr>
        <w:t>I</w:t>
      </w:r>
      <w:r w:rsidR="00164352" w:rsidRPr="00164352">
        <w:rPr>
          <w:color w:val="000000"/>
        </w:rPr>
        <w:t xml:space="preserve"> invite</w:t>
      </w:r>
      <w:r w:rsidR="00175E0E">
        <w:rPr>
          <w:color w:val="000000"/>
        </w:rPr>
        <w:t>d</w:t>
      </w:r>
      <w:r w:rsidR="00164352" w:rsidRPr="00164352">
        <w:rPr>
          <w:color w:val="000000"/>
        </w:rPr>
        <w:t xml:space="preserve"> </w:t>
      </w:r>
      <w:r>
        <w:rPr>
          <w:color w:val="000000"/>
        </w:rPr>
        <w:t>individuals</w:t>
      </w:r>
      <w:r w:rsidR="00164352" w:rsidRPr="00164352">
        <w:rPr>
          <w:color w:val="000000"/>
        </w:rPr>
        <w:t xml:space="preserve"> back after the evening surgery for a “longer chat</w:t>
      </w:r>
      <w:r w:rsidR="00175E0E">
        <w:rPr>
          <w:color w:val="000000"/>
        </w:rPr>
        <w:t>”</w:t>
      </w:r>
      <w:r w:rsidR="009234F7">
        <w:rPr>
          <w:color w:val="000000"/>
        </w:rPr>
        <w:t>.</w:t>
      </w:r>
      <w:r w:rsidR="00164352" w:rsidRPr="00164352">
        <w:rPr>
          <w:color w:val="000000"/>
        </w:rPr>
        <w:t xml:space="preserve"> I also found that</w:t>
      </w:r>
      <w:r w:rsidR="00164352">
        <w:rPr>
          <w:color w:val="000000"/>
        </w:rPr>
        <w:t xml:space="preserve"> the occasional late</w:t>
      </w:r>
      <w:r w:rsidR="00720A89">
        <w:rPr>
          <w:color w:val="000000"/>
        </w:rPr>
        <w:t>,</w:t>
      </w:r>
      <w:r w:rsidR="00164352">
        <w:rPr>
          <w:color w:val="000000"/>
        </w:rPr>
        <w:t xml:space="preserve"> after surgery home visit, was </w:t>
      </w:r>
      <w:r w:rsidR="00506D0A">
        <w:rPr>
          <w:color w:val="000000"/>
        </w:rPr>
        <w:t xml:space="preserve">an opportunity </w:t>
      </w:r>
      <w:r w:rsidR="00164352">
        <w:rPr>
          <w:color w:val="000000"/>
        </w:rPr>
        <w:t xml:space="preserve">to learn from my patients and about my patients perhaps more than I would have done at other times. If there was one thing these </w:t>
      </w:r>
      <w:r w:rsidR="009472FC">
        <w:rPr>
          <w:color w:val="000000"/>
        </w:rPr>
        <w:t>after-hours</w:t>
      </w:r>
      <w:r w:rsidR="009234F7">
        <w:rPr>
          <w:color w:val="000000"/>
        </w:rPr>
        <w:t xml:space="preserve"> </w:t>
      </w:r>
      <w:r w:rsidR="009472FC">
        <w:rPr>
          <w:color w:val="000000"/>
        </w:rPr>
        <w:t>consultations</w:t>
      </w:r>
      <w:r w:rsidR="00164352">
        <w:rPr>
          <w:color w:val="000000"/>
        </w:rPr>
        <w:t xml:space="preserve"> had in common and </w:t>
      </w:r>
      <w:r w:rsidR="009472FC">
        <w:rPr>
          <w:color w:val="000000"/>
        </w:rPr>
        <w:t>therefore what they told me about myself</w:t>
      </w:r>
      <w:r w:rsidR="00164352">
        <w:rPr>
          <w:color w:val="000000"/>
        </w:rPr>
        <w:t xml:space="preserve">, was that </w:t>
      </w:r>
      <w:r w:rsidR="003E5AAF">
        <w:rPr>
          <w:color w:val="000000"/>
        </w:rPr>
        <w:t>I had an</w:t>
      </w:r>
      <w:r w:rsidR="00164352">
        <w:rPr>
          <w:color w:val="000000"/>
        </w:rPr>
        <w:t xml:space="preserve"> interest in mental health and psychology. Don’t get me wrong, I had an interest in the full spectrum of illness and disease and how it related t</w:t>
      </w:r>
      <w:r w:rsidR="003E5AAF">
        <w:rPr>
          <w:color w:val="000000"/>
        </w:rPr>
        <w:t>o</w:t>
      </w:r>
      <w:r w:rsidR="00164352">
        <w:rPr>
          <w:color w:val="000000"/>
        </w:rPr>
        <w:t xml:space="preserve"> patients</w:t>
      </w:r>
      <w:r w:rsidR="006145CA">
        <w:rPr>
          <w:color w:val="000000"/>
        </w:rPr>
        <w:t>.</w:t>
      </w:r>
      <w:r w:rsidR="009269D9">
        <w:rPr>
          <w:color w:val="000000"/>
        </w:rPr>
        <w:t xml:space="preserve"> </w:t>
      </w:r>
      <w:r w:rsidR="006145CA">
        <w:rPr>
          <w:color w:val="000000"/>
        </w:rPr>
        <w:t>It</w:t>
      </w:r>
      <w:r w:rsidR="009269D9">
        <w:rPr>
          <w:color w:val="000000"/>
        </w:rPr>
        <w:t xml:space="preserve"> was why I became a general practitioner rather than a hospital specialist. </w:t>
      </w:r>
      <w:r w:rsidR="00D171C4">
        <w:rPr>
          <w:color w:val="000000"/>
        </w:rPr>
        <w:t xml:space="preserve">And within </w:t>
      </w:r>
      <w:r w:rsidR="00746E2A">
        <w:rPr>
          <w:color w:val="000000"/>
        </w:rPr>
        <w:t>General Practice,</w:t>
      </w:r>
      <w:r w:rsidR="00164352">
        <w:rPr>
          <w:color w:val="000000"/>
        </w:rPr>
        <w:t xml:space="preserve"> mental health was a far greater stimulant to my mind than the patient who </w:t>
      </w:r>
      <w:r w:rsidR="00C27F8B">
        <w:rPr>
          <w:color w:val="000000"/>
        </w:rPr>
        <w:t xml:space="preserve">had </w:t>
      </w:r>
      <w:r w:rsidR="00164352">
        <w:rPr>
          <w:color w:val="000000"/>
        </w:rPr>
        <w:t xml:space="preserve">only a single physical health ailment. </w:t>
      </w:r>
      <w:r w:rsidR="006D195A">
        <w:rPr>
          <w:color w:val="000000"/>
        </w:rPr>
        <w:t xml:space="preserve">The </w:t>
      </w:r>
      <w:r w:rsidR="0029505A">
        <w:rPr>
          <w:color w:val="000000"/>
        </w:rPr>
        <w:t>aspect</w:t>
      </w:r>
      <w:r w:rsidR="00A826DD">
        <w:rPr>
          <w:color w:val="000000"/>
        </w:rPr>
        <w:t xml:space="preserve"> that </w:t>
      </w:r>
      <w:r w:rsidR="006D195A">
        <w:rPr>
          <w:color w:val="000000"/>
        </w:rPr>
        <w:t>I liked</w:t>
      </w:r>
      <w:r w:rsidR="009B6147">
        <w:rPr>
          <w:color w:val="000000"/>
        </w:rPr>
        <w:t xml:space="preserve"> </w:t>
      </w:r>
      <w:r w:rsidR="006D195A">
        <w:rPr>
          <w:color w:val="000000"/>
        </w:rPr>
        <w:t>about mental health practice</w:t>
      </w:r>
      <w:r w:rsidR="00831233">
        <w:rPr>
          <w:color w:val="000000"/>
        </w:rPr>
        <w:t xml:space="preserve"> </w:t>
      </w:r>
      <w:r w:rsidR="009B6147">
        <w:rPr>
          <w:color w:val="000000"/>
        </w:rPr>
        <w:t>was probably th</w:t>
      </w:r>
      <w:r w:rsidR="00831233">
        <w:rPr>
          <w:color w:val="000000"/>
        </w:rPr>
        <w:t>e</w:t>
      </w:r>
      <w:r w:rsidR="009B6147">
        <w:rPr>
          <w:color w:val="000000"/>
        </w:rPr>
        <w:t xml:space="preserve"> </w:t>
      </w:r>
      <w:r w:rsidR="006D195A">
        <w:rPr>
          <w:color w:val="000000"/>
        </w:rPr>
        <w:t>same</w:t>
      </w:r>
      <w:r w:rsidR="009B6147">
        <w:rPr>
          <w:color w:val="000000"/>
        </w:rPr>
        <w:t xml:space="preserve"> </w:t>
      </w:r>
      <w:r w:rsidR="00A826DD">
        <w:rPr>
          <w:color w:val="000000"/>
        </w:rPr>
        <w:t>one</w:t>
      </w:r>
      <w:r w:rsidR="009B6147">
        <w:rPr>
          <w:color w:val="000000"/>
        </w:rPr>
        <w:t xml:space="preserve"> that puts off many </w:t>
      </w:r>
      <w:r w:rsidR="006D195A">
        <w:rPr>
          <w:color w:val="000000"/>
        </w:rPr>
        <w:t xml:space="preserve">other </w:t>
      </w:r>
      <w:r w:rsidR="009B6147">
        <w:rPr>
          <w:color w:val="000000"/>
        </w:rPr>
        <w:t xml:space="preserve">doctors. </w:t>
      </w:r>
      <w:r w:rsidR="002D34BD">
        <w:rPr>
          <w:color w:val="000000"/>
        </w:rPr>
        <w:t>To me</w:t>
      </w:r>
      <w:r w:rsidR="006D195A">
        <w:rPr>
          <w:color w:val="000000"/>
        </w:rPr>
        <w:t>, it was</w:t>
      </w:r>
      <w:r w:rsidR="002D34BD">
        <w:rPr>
          <w:color w:val="000000"/>
        </w:rPr>
        <w:t xml:space="preserve"> i</w:t>
      </w:r>
      <w:r w:rsidR="00A01478">
        <w:rPr>
          <w:color w:val="000000"/>
        </w:rPr>
        <w:t>t</w:t>
      </w:r>
      <w:r w:rsidR="009B6147">
        <w:rPr>
          <w:color w:val="000000"/>
        </w:rPr>
        <w:t>s complexity</w:t>
      </w:r>
      <w:r w:rsidR="00A01478">
        <w:rPr>
          <w:color w:val="000000"/>
        </w:rPr>
        <w:t>,</w:t>
      </w:r>
      <w:r w:rsidR="009B6147">
        <w:rPr>
          <w:color w:val="000000"/>
        </w:rPr>
        <w:t xml:space="preserve"> uncertainty </w:t>
      </w:r>
      <w:r w:rsidR="00A01478">
        <w:rPr>
          <w:color w:val="000000"/>
        </w:rPr>
        <w:t>and</w:t>
      </w:r>
      <w:r w:rsidR="009B6147">
        <w:rPr>
          <w:color w:val="000000"/>
        </w:rPr>
        <w:t xml:space="preserve"> unpredictability </w:t>
      </w:r>
      <w:r w:rsidR="00C74797">
        <w:rPr>
          <w:color w:val="000000"/>
        </w:rPr>
        <w:t xml:space="preserve">that </w:t>
      </w:r>
      <w:r w:rsidR="009B6147">
        <w:rPr>
          <w:color w:val="000000"/>
        </w:rPr>
        <w:t>were fascinating.</w:t>
      </w:r>
    </w:p>
    <w:p w14:paraId="70EFD5E9" w14:textId="7384D3DD" w:rsidR="00D97FD1" w:rsidRDefault="00D97FD1" w:rsidP="00C01876">
      <w:pPr>
        <w:pStyle w:val="NormalWeb"/>
        <w:rPr>
          <w:color w:val="000000"/>
        </w:rPr>
      </w:pPr>
      <w:r>
        <w:rPr>
          <w:color w:val="000000"/>
        </w:rPr>
        <w:t xml:space="preserve">For example, </w:t>
      </w:r>
      <w:r w:rsidR="00C74797">
        <w:rPr>
          <w:color w:val="000000"/>
        </w:rPr>
        <w:t xml:space="preserve">let us take </w:t>
      </w:r>
      <w:r w:rsidRPr="00D97FD1">
        <w:rPr>
          <w:color w:val="000000"/>
        </w:rPr>
        <w:t>a</w:t>
      </w:r>
      <w:r w:rsidR="00C74797">
        <w:rPr>
          <w:color w:val="000000"/>
        </w:rPr>
        <w:t xml:space="preserve"> typical</w:t>
      </w:r>
      <w:r w:rsidRPr="00D97FD1">
        <w:rPr>
          <w:color w:val="000000"/>
        </w:rPr>
        <w:t xml:space="preserve"> patient </w:t>
      </w:r>
      <w:r w:rsidR="00A243E0">
        <w:rPr>
          <w:color w:val="000000"/>
        </w:rPr>
        <w:t xml:space="preserve">who </w:t>
      </w:r>
      <w:r w:rsidRPr="00D97FD1">
        <w:rPr>
          <w:color w:val="000000"/>
        </w:rPr>
        <w:t>is depressed. Should the patient be referred to psychiatry, or clinical psychology, o</w:t>
      </w:r>
      <w:r w:rsidR="0025647C">
        <w:rPr>
          <w:color w:val="000000"/>
        </w:rPr>
        <w:t>r</w:t>
      </w:r>
      <w:r w:rsidRPr="00D97FD1">
        <w:rPr>
          <w:color w:val="000000"/>
        </w:rPr>
        <w:t xml:space="preserve"> counselling psychotherapy, or some other specified service, o</w:t>
      </w:r>
      <w:r w:rsidR="00716895">
        <w:rPr>
          <w:color w:val="000000"/>
        </w:rPr>
        <w:t>r</w:t>
      </w:r>
      <w:r w:rsidRPr="00D97FD1">
        <w:rPr>
          <w:color w:val="000000"/>
        </w:rPr>
        <w:t xml:space="preserve"> none of the above</w:t>
      </w:r>
      <w:r w:rsidR="00A243E0">
        <w:rPr>
          <w:color w:val="000000"/>
        </w:rPr>
        <w:t>?</w:t>
      </w:r>
      <w:r w:rsidRPr="00D97FD1">
        <w:rPr>
          <w:color w:val="000000"/>
        </w:rPr>
        <w:t xml:space="preserve"> If none of the above should the patient be offered medication? </w:t>
      </w:r>
      <w:r w:rsidR="00716895">
        <w:rPr>
          <w:color w:val="000000"/>
        </w:rPr>
        <w:t xml:space="preserve">Or </w:t>
      </w:r>
      <w:r w:rsidRPr="00D97FD1">
        <w:rPr>
          <w:color w:val="000000"/>
        </w:rPr>
        <w:t>should I just be seeing and follow</w:t>
      </w:r>
      <w:r w:rsidR="00716895">
        <w:rPr>
          <w:color w:val="000000"/>
        </w:rPr>
        <w:t>in</w:t>
      </w:r>
      <w:r w:rsidR="0069587C">
        <w:rPr>
          <w:color w:val="000000"/>
        </w:rPr>
        <w:t>g</w:t>
      </w:r>
      <w:r w:rsidRPr="00D97FD1">
        <w:rPr>
          <w:color w:val="000000"/>
        </w:rPr>
        <w:t xml:space="preserve"> up within primary care awaiting improvement in its own time</w:t>
      </w:r>
      <w:r w:rsidR="00A243E0">
        <w:rPr>
          <w:color w:val="000000"/>
        </w:rPr>
        <w:t xml:space="preserve"> without any </w:t>
      </w:r>
      <w:r w:rsidR="00E074A7">
        <w:rPr>
          <w:color w:val="000000"/>
        </w:rPr>
        <w:t>medical or psychotherapeutic interference from me?</w:t>
      </w:r>
      <w:r w:rsidR="00C12D2E">
        <w:rPr>
          <w:color w:val="000000"/>
        </w:rPr>
        <w:t xml:space="preserve"> All these things could be reasonable courses of action.</w:t>
      </w:r>
    </w:p>
    <w:p w14:paraId="5FBD6635" w14:textId="1719047F" w:rsidR="00EF0734" w:rsidRDefault="009B6147" w:rsidP="00C01876">
      <w:pPr>
        <w:pStyle w:val="NormalWeb"/>
        <w:rPr>
          <w:color w:val="000000"/>
        </w:rPr>
      </w:pPr>
      <w:r>
        <w:rPr>
          <w:color w:val="000000"/>
        </w:rPr>
        <w:t>Back in 1985</w:t>
      </w:r>
      <w:r w:rsidR="00E274E8">
        <w:rPr>
          <w:color w:val="000000"/>
        </w:rPr>
        <w:t xml:space="preserve">, </w:t>
      </w:r>
      <w:r w:rsidR="00062E0A">
        <w:rPr>
          <w:color w:val="000000"/>
        </w:rPr>
        <w:t xml:space="preserve">when my General Practice career started, </w:t>
      </w:r>
      <w:r w:rsidR="00E274E8">
        <w:rPr>
          <w:color w:val="000000"/>
        </w:rPr>
        <w:t>without</w:t>
      </w:r>
      <w:r w:rsidR="00062E0A">
        <w:rPr>
          <w:color w:val="000000"/>
        </w:rPr>
        <w:t xml:space="preserve"> a</w:t>
      </w:r>
      <w:r w:rsidR="00E274E8">
        <w:rPr>
          <w:color w:val="000000"/>
        </w:rPr>
        <w:t xml:space="preserve"> doubt,</w:t>
      </w:r>
      <w:r w:rsidR="00D97FD1">
        <w:rPr>
          <w:color w:val="000000"/>
        </w:rPr>
        <w:t xml:space="preserve"> mental health </w:t>
      </w:r>
      <w:r w:rsidR="00431694">
        <w:rPr>
          <w:color w:val="000000"/>
        </w:rPr>
        <w:t xml:space="preserve">was </w:t>
      </w:r>
      <w:r w:rsidR="00E274E8">
        <w:rPr>
          <w:color w:val="000000"/>
        </w:rPr>
        <w:t>a</w:t>
      </w:r>
      <w:r w:rsidR="00431694">
        <w:rPr>
          <w:color w:val="000000"/>
        </w:rPr>
        <w:t xml:space="preserve"> Cinderella </w:t>
      </w:r>
      <w:r w:rsidR="00F254DB">
        <w:rPr>
          <w:color w:val="000000"/>
        </w:rPr>
        <w:t>specialt</w:t>
      </w:r>
      <w:r w:rsidR="00D15CE4">
        <w:rPr>
          <w:color w:val="000000"/>
        </w:rPr>
        <w:t>y</w:t>
      </w:r>
      <w:r w:rsidR="00F254DB">
        <w:rPr>
          <w:color w:val="000000"/>
        </w:rPr>
        <w:t xml:space="preserve">. </w:t>
      </w:r>
      <w:r w:rsidR="000014FC">
        <w:rPr>
          <w:color w:val="000000"/>
        </w:rPr>
        <w:t>It still is</w:t>
      </w:r>
      <w:r w:rsidR="00543B45">
        <w:rPr>
          <w:color w:val="000000"/>
        </w:rPr>
        <w:t>.</w:t>
      </w:r>
      <w:r w:rsidR="003D4C39" w:rsidRPr="003D4C39">
        <w:rPr>
          <w:color w:val="000000"/>
        </w:rPr>
        <w:t xml:space="preserve"> </w:t>
      </w:r>
      <w:r w:rsidR="00DD3309">
        <w:rPr>
          <w:color w:val="000000"/>
        </w:rPr>
        <w:t>Even though</w:t>
      </w:r>
      <w:r w:rsidR="003D4C39">
        <w:rPr>
          <w:color w:val="000000"/>
        </w:rPr>
        <w:t xml:space="preserve"> </w:t>
      </w:r>
      <w:r w:rsidR="008B0EBB">
        <w:rPr>
          <w:color w:val="000000"/>
        </w:rPr>
        <w:t xml:space="preserve">in recent years </w:t>
      </w:r>
      <w:r w:rsidR="003D4C39">
        <w:rPr>
          <w:color w:val="000000"/>
        </w:rPr>
        <w:t>societies around the world recognize the importance of emotional well-being</w:t>
      </w:r>
      <w:r w:rsidR="008B6448">
        <w:rPr>
          <w:color w:val="000000"/>
        </w:rPr>
        <w:t>, and t</w:t>
      </w:r>
      <w:r w:rsidR="00DD3309">
        <w:rPr>
          <w:color w:val="000000"/>
        </w:rPr>
        <w:t>he topic of mental health has gained significant attention,</w:t>
      </w:r>
      <w:r w:rsidR="008B6448">
        <w:rPr>
          <w:color w:val="000000"/>
        </w:rPr>
        <w:t xml:space="preserve"> it is still far from where it should be.</w:t>
      </w:r>
    </w:p>
    <w:p w14:paraId="77D260EE" w14:textId="031F41E4" w:rsidR="00D65059" w:rsidRDefault="00BD256A" w:rsidP="00C01876">
      <w:pPr>
        <w:pStyle w:val="NormalWeb"/>
        <w:rPr>
          <w:color w:val="000000"/>
        </w:rPr>
      </w:pPr>
      <w:r>
        <w:rPr>
          <w:color w:val="000000"/>
        </w:rPr>
        <w:t xml:space="preserve">There </w:t>
      </w:r>
      <w:r w:rsidR="00543B45">
        <w:rPr>
          <w:color w:val="000000"/>
        </w:rPr>
        <w:t>a</w:t>
      </w:r>
      <w:r>
        <w:rPr>
          <w:color w:val="000000"/>
        </w:rPr>
        <w:t xml:space="preserve">re </w:t>
      </w:r>
      <w:r w:rsidR="00AF52B7">
        <w:rPr>
          <w:color w:val="000000"/>
        </w:rPr>
        <w:t>plenty</w:t>
      </w:r>
      <w:r w:rsidR="00B14D17">
        <w:rPr>
          <w:color w:val="000000"/>
        </w:rPr>
        <w:t xml:space="preserve"> </w:t>
      </w:r>
      <w:r w:rsidR="00543B45">
        <w:rPr>
          <w:color w:val="000000"/>
        </w:rPr>
        <w:t>issues</w:t>
      </w:r>
      <w:r w:rsidR="009F2659">
        <w:rPr>
          <w:color w:val="000000"/>
        </w:rPr>
        <w:t xml:space="preserve">. </w:t>
      </w:r>
      <w:r w:rsidR="00D65059">
        <w:rPr>
          <w:color w:val="000000"/>
        </w:rPr>
        <w:t>These are:</w:t>
      </w:r>
    </w:p>
    <w:p w14:paraId="69B56D12" w14:textId="77777777" w:rsidR="00271AA2" w:rsidRPr="00CD7B8D" w:rsidRDefault="009B6147" w:rsidP="00DE3E06">
      <w:pPr>
        <w:pStyle w:val="NormalWeb"/>
        <w:rPr>
          <w:i/>
          <w:iCs/>
          <w:color w:val="000000"/>
        </w:rPr>
      </w:pPr>
      <w:r w:rsidRPr="00CD7B8D">
        <w:rPr>
          <w:i/>
          <w:iCs/>
          <w:color w:val="000000"/>
        </w:rPr>
        <w:lastRenderedPageBreak/>
        <w:t>Lack of Accessibility:</w:t>
      </w:r>
    </w:p>
    <w:p w14:paraId="1361BE16" w14:textId="7381744B" w:rsidR="009B6147" w:rsidRDefault="002C739E" w:rsidP="00932492">
      <w:pPr>
        <w:pStyle w:val="NormalWeb"/>
        <w:rPr>
          <w:color w:val="000000"/>
        </w:rPr>
      </w:pPr>
      <w:r>
        <w:rPr>
          <w:color w:val="000000"/>
        </w:rPr>
        <w:t>I</w:t>
      </w:r>
      <w:r w:rsidR="00326556">
        <w:rPr>
          <w:color w:val="000000"/>
        </w:rPr>
        <w:t xml:space="preserve">n 1985 services was limited. </w:t>
      </w:r>
      <w:r w:rsidR="006A15DB">
        <w:rPr>
          <w:color w:val="000000"/>
        </w:rPr>
        <w:t>In Manchester t</w:t>
      </w:r>
      <w:r w:rsidR="00326556">
        <w:rPr>
          <w:color w:val="000000"/>
        </w:rPr>
        <w:t>here was a psychiatry service and there was a clinical psychology service, that essentially was a cognitive behavioural psychology service</w:t>
      </w:r>
      <w:r w:rsidR="007E44F3">
        <w:rPr>
          <w:color w:val="000000"/>
        </w:rPr>
        <w:t xml:space="preserve"> only</w:t>
      </w:r>
      <w:r w:rsidR="0095530D">
        <w:rPr>
          <w:color w:val="000000"/>
        </w:rPr>
        <w:t>, so it treated only a limited number of disorders</w:t>
      </w:r>
      <w:r w:rsidR="00C34C18">
        <w:rPr>
          <w:color w:val="000000"/>
        </w:rPr>
        <w:t xml:space="preserve">. </w:t>
      </w:r>
      <w:r w:rsidR="007E44F3">
        <w:rPr>
          <w:color w:val="000000"/>
        </w:rPr>
        <w:t xml:space="preserve">Other </w:t>
      </w:r>
      <w:r w:rsidR="00031689">
        <w:rPr>
          <w:color w:val="000000"/>
        </w:rPr>
        <w:t xml:space="preserve">parts of the country and around the world there may have been </w:t>
      </w:r>
      <w:r w:rsidR="00D64ED2">
        <w:rPr>
          <w:color w:val="000000"/>
        </w:rPr>
        <w:t>a broader range of therapeutic approaches.</w:t>
      </w:r>
      <w:r w:rsidR="00D2072D">
        <w:rPr>
          <w:color w:val="000000"/>
        </w:rPr>
        <w:t xml:space="preserve"> Access to quality care was very limited.</w:t>
      </w:r>
      <w:r w:rsidR="00824B6F">
        <w:rPr>
          <w:color w:val="000000"/>
        </w:rPr>
        <w:t xml:space="preserve"> It still is. </w:t>
      </w:r>
      <w:r w:rsidR="002F4625">
        <w:rPr>
          <w:color w:val="000000"/>
        </w:rPr>
        <w:t>I</w:t>
      </w:r>
      <w:r w:rsidR="001C0D80">
        <w:rPr>
          <w:color w:val="000000"/>
        </w:rPr>
        <w:t xml:space="preserve">n the UK </w:t>
      </w:r>
      <w:r w:rsidR="008E2156">
        <w:rPr>
          <w:color w:val="000000"/>
        </w:rPr>
        <w:t xml:space="preserve">by 2024, </w:t>
      </w:r>
      <w:r w:rsidR="002F4625">
        <w:rPr>
          <w:color w:val="000000"/>
        </w:rPr>
        <w:t xml:space="preserve">Health commissioners </w:t>
      </w:r>
      <w:r w:rsidR="001C0D80">
        <w:rPr>
          <w:color w:val="000000"/>
        </w:rPr>
        <w:t xml:space="preserve">are only expected to </w:t>
      </w:r>
      <w:r w:rsidR="00131290">
        <w:rPr>
          <w:color w:val="000000"/>
        </w:rPr>
        <w:t xml:space="preserve">treat </w:t>
      </w:r>
      <w:r w:rsidR="0076135E">
        <w:rPr>
          <w:color w:val="000000"/>
        </w:rPr>
        <w:t xml:space="preserve">1.9 million adults </w:t>
      </w:r>
      <w:r w:rsidR="003F7F69">
        <w:rPr>
          <w:color w:val="000000"/>
        </w:rPr>
        <w:t>with common mental health problems like anxiety and depression</w:t>
      </w:r>
      <w:r w:rsidR="00A5166E">
        <w:rPr>
          <w:color w:val="000000"/>
        </w:rPr>
        <w:t xml:space="preserve">. </w:t>
      </w:r>
      <w:r w:rsidR="00DE3E06">
        <w:rPr>
          <w:color w:val="000000"/>
        </w:rPr>
        <w:t>(</w:t>
      </w:r>
      <w:r w:rsidR="00DE3E06" w:rsidRPr="00DE3E06">
        <w:rPr>
          <w:color w:val="000000"/>
        </w:rPr>
        <w:t>NHS Mental Health Implementation Plan 2019/20 – 2023/24)</w:t>
      </w:r>
      <w:r w:rsidR="003F7F69">
        <w:rPr>
          <w:color w:val="000000"/>
        </w:rPr>
        <w:t xml:space="preserve"> </w:t>
      </w:r>
      <w:r w:rsidR="00805639">
        <w:rPr>
          <w:color w:val="000000"/>
        </w:rPr>
        <w:t xml:space="preserve">Given a UK adult population between </w:t>
      </w:r>
      <w:r w:rsidR="004128C8">
        <w:rPr>
          <w:color w:val="000000"/>
        </w:rPr>
        <w:t xml:space="preserve">ages </w:t>
      </w:r>
      <w:r w:rsidR="00CD7B8D">
        <w:rPr>
          <w:color w:val="000000"/>
        </w:rPr>
        <w:t xml:space="preserve">of </w:t>
      </w:r>
      <w:r w:rsidR="00805639">
        <w:rPr>
          <w:color w:val="000000"/>
        </w:rPr>
        <w:t>18</w:t>
      </w:r>
      <w:r w:rsidR="004015F7">
        <w:rPr>
          <w:color w:val="000000"/>
        </w:rPr>
        <w:t>-</w:t>
      </w:r>
      <w:r w:rsidR="00805639">
        <w:rPr>
          <w:color w:val="000000"/>
        </w:rPr>
        <w:t>64 of 40 million</w:t>
      </w:r>
      <w:r w:rsidR="001F3D77">
        <w:rPr>
          <w:color w:val="000000"/>
        </w:rPr>
        <w:t xml:space="preserve"> </w:t>
      </w:r>
      <w:r w:rsidR="004128C8">
        <w:rPr>
          <w:color w:val="000000"/>
        </w:rPr>
        <w:t xml:space="preserve">people </w:t>
      </w:r>
      <w:r w:rsidR="001F3D77">
        <w:rPr>
          <w:color w:val="000000"/>
        </w:rPr>
        <w:t>(</w:t>
      </w:r>
      <w:proofErr w:type="spellStart"/>
      <w:r w:rsidR="00C9603F">
        <w:rPr>
          <w:color w:val="000000"/>
        </w:rPr>
        <w:t>IbisWorld</w:t>
      </w:r>
      <w:proofErr w:type="spellEnd"/>
      <w:r w:rsidR="00C9603F">
        <w:rPr>
          <w:color w:val="000000"/>
        </w:rPr>
        <w:t xml:space="preserve">) </w:t>
      </w:r>
      <w:r w:rsidR="00805639">
        <w:rPr>
          <w:color w:val="000000"/>
        </w:rPr>
        <w:t xml:space="preserve">and </w:t>
      </w:r>
      <w:r w:rsidR="004128C8">
        <w:rPr>
          <w:color w:val="000000"/>
        </w:rPr>
        <w:t xml:space="preserve">there is estimated </w:t>
      </w:r>
      <w:r w:rsidR="00493446">
        <w:rPr>
          <w:color w:val="000000"/>
        </w:rPr>
        <w:t xml:space="preserve">in excess of 8 million people with an anxiety disorder at any one time </w:t>
      </w:r>
      <w:r w:rsidR="00A863E4">
        <w:rPr>
          <w:color w:val="000000"/>
        </w:rPr>
        <w:t>(Mental health UK)</w:t>
      </w:r>
      <w:r w:rsidR="00871AC5">
        <w:rPr>
          <w:color w:val="000000"/>
        </w:rPr>
        <w:t xml:space="preserve">, the aspiration is </w:t>
      </w:r>
      <w:r w:rsidR="006822A6">
        <w:rPr>
          <w:color w:val="000000"/>
        </w:rPr>
        <w:t xml:space="preserve">still </w:t>
      </w:r>
      <w:r w:rsidR="00871AC5">
        <w:rPr>
          <w:color w:val="000000"/>
        </w:rPr>
        <w:t xml:space="preserve">to </w:t>
      </w:r>
      <w:r w:rsidR="004F0806">
        <w:rPr>
          <w:color w:val="000000"/>
        </w:rPr>
        <w:t xml:space="preserve">leave over 75% without </w:t>
      </w:r>
      <w:r w:rsidR="006822A6">
        <w:rPr>
          <w:color w:val="000000"/>
        </w:rPr>
        <w:t>treatment.</w:t>
      </w:r>
      <w:r w:rsidR="00932492">
        <w:rPr>
          <w:color w:val="000000"/>
        </w:rPr>
        <w:t xml:space="preserve"> It is amazing that this level of </w:t>
      </w:r>
      <w:r w:rsidR="007D2F9F">
        <w:rPr>
          <w:color w:val="000000"/>
        </w:rPr>
        <w:t xml:space="preserve">morbidity and unhappiness has not resulted in </w:t>
      </w:r>
      <w:r w:rsidR="009B6147">
        <w:rPr>
          <w:color w:val="000000"/>
        </w:rPr>
        <w:t>long</w:t>
      </w:r>
      <w:r w:rsidR="007D2F9F">
        <w:rPr>
          <w:color w:val="000000"/>
        </w:rPr>
        <w:t>er</w:t>
      </w:r>
      <w:r w:rsidR="009B6147">
        <w:rPr>
          <w:color w:val="000000"/>
        </w:rPr>
        <w:t xml:space="preserve"> waiting times</w:t>
      </w:r>
      <w:r w:rsidR="007D2F9F">
        <w:rPr>
          <w:color w:val="000000"/>
        </w:rPr>
        <w:t>. Clearly the UK National Health Service could not cope i</w:t>
      </w:r>
      <w:r w:rsidR="00126855">
        <w:rPr>
          <w:color w:val="000000"/>
        </w:rPr>
        <w:t>f</w:t>
      </w:r>
      <w:r w:rsidR="007D2F9F">
        <w:rPr>
          <w:color w:val="000000"/>
        </w:rPr>
        <w:t xml:space="preserve"> all</w:t>
      </w:r>
      <w:r w:rsidR="00126855">
        <w:rPr>
          <w:color w:val="000000"/>
        </w:rPr>
        <w:t xml:space="preserve"> the</w:t>
      </w:r>
      <w:r w:rsidR="00CE53AB">
        <w:rPr>
          <w:color w:val="000000"/>
        </w:rPr>
        <w:t xml:space="preserve"> outstanding</w:t>
      </w:r>
      <w:r w:rsidR="00126855">
        <w:rPr>
          <w:color w:val="000000"/>
        </w:rPr>
        <w:t xml:space="preserve"> 6</w:t>
      </w:r>
      <w:r w:rsidR="001F18BA">
        <w:rPr>
          <w:color w:val="000000"/>
        </w:rPr>
        <w:t xml:space="preserve"> million </w:t>
      </w:r>
      <w:r w:rsidR="00FB688C">
        <w:rPr>
          <w:color w:val="000000"/>
        </w:rPr>
        <w:t xml:space="preserve">people </w:t>
      </w:r>
      <w:r w:rsidR="001F18BA">
        <w:rPr>
          <w:color w:val="000000"/>
        </w:rPr>
        <w:t xml:space="preserve">turned up </w:t>
      </w:r>
      <w:r w:rsidR="00CE53AB">
        <w:rPr>
          <w:color w:val="000000"/>
        </w:rPr>
        <w:t xml:space="preserve">on the same day expecting to be treated. </w:t>
      </w:r>
      <w:r w:rsidR="00C05F28">
        <w:rPr>
          <w:color w:val="000000"/>
        </w:rPr>
        <w:t xml:space="preserve">That they do not is a sign of the public acceptance of a poor state of affairs. </w:t>
      </w:r>
    </w:p>
    <w:p w14:paraId="01EC251F" w14:textId="77777777" w:rsidR="00D96F3B" w:rsidRPr="000E3612" w:rsidRDefault="009B6147" w:rsidP="009B6147">
      <w:pPr>
        <w:pStyle w:val="NormalWeb"/>
        <w:rPr>
          <w:i/>
          <w:iCs/>
          <w:color w:val="000000"/>
        </w:rPr>
      </w:pPr>
      <w:r w:rsidRPr="000E3612">
        <w:rPr>
          <w:i/>
          <w:iCs/>
          <w:color w:val="000000"/>
        </w:rPr>
        <w:t>Stigma and Discrimination:</w:t>
      </w:r>
    </w:p>
    <w:p w14:paraId="27C61774" w14:textId="36CE6E81" w:rsidR="009B6147" w:rsidRDefault="000E3612" w:rsidP="00192C5B">
      <w:pPr>
        <w:pStyle w:val="NormalWeb"/>
        <w:rPr>
          <w:color w:val="000000"/>
        </w:rPr>
      </w:pPr>
      <w:r>
        <w:rPr>
          <w:color w:val="000000"/>
        </w:rPr>
        <w:t>T</w:t>
      </w:r>
      <w:r w:rsidR="00B473AC">
        <w:rPr>
          <w:color w:val="000000"/>
        </w:rPr>
        <w:t xml:space="preserve">his societal bias prevents people from seeking help or discussing their struggles openly. </w:t>
      </w:r>
      <w:r w:rsidR="000B2D3A">
        <w:rPr>
          <w:color w:val="000000"/>
        </w:rPr>
        <w:t xml:space="preserve">A mental </w:t>
      </w:r>
      <w:r w:rsidR="00244338">
        <w:rPr>
          <w:color w:val="000000"/>
        </w:rPr>
        <w:t>h</w:t>
      </w:r>
      <w:r w:rsidR="000B2D3A">
        <w:rPr>
          <w:color w:val="000000"/>
        </w:rPr>
        <w:t>ealth</w:t>
      </w:r>
      <w:r w:rsidR="00505D34">
        <w:rPr>
          <w:color w:val="000000"/>
        </w:rPr>
        <w:t xml:space="preserve"> diagnosis on a work re</w:t>
      </w:r>
      <w:r w:rsidR="00546361">
        <w:rPr>
          <w:color w:val="000000"/>
        </w:rPr>
        <w:t xml:space="preserve">cord puts off many. </w:t>
      </w:r>
      <w:r w:rsidR="00B473AC">
        <w:rPr>
          <w:color w:val="000000"/>
        </w:rPr>
        <w:t xml:space="preserve">They delay coming until, they </w:t>
      </w:r>
      <w:r w:rsidR="007B1068">
        <w:rPr>
          <w:color w:val="000000"/>
        </w:rPr>
        <w:t xml:space="preserve">themselves realise that self-management has failed. </w:t>
      </w:r>
      <w:r w:rsidR="00DD67D1">
        <w:rPr>
          <w:color w:val="000000"/>
        </w:rPr>
        <w:t>Publicity from h</w:t>
      </w:r>
      <w:r w:rsidR="00BB20D8">
        <w:rPr>
          <w:color w:val="000000"/>
        </w:rPr>
        <w:t>igh profile</w:t>
      </w:r>
      <w:r w:rsidR="00DD67D1">
        <w:rPr>
          <w:color w:val="000000"/>
        </w:rPr>
        <w:t xml:space="preserve"> actors and sportsmen</w:t>
      </w:r>
      <w:r w:rsidR="00AE0761">
        <w:rPr>
          <w:color w:val="000000"/>
        </w:rPr>
        <w:t xml:space="preserve"> alike</w:t>
      </w:r>
      <w:r w:rsidR="00DD67D1">
        <w:rPr>
          <w:color w:val="000000"/>
        </w:rPr>
        <w:t xml:space="preserve"> has helped</w:t>
      </w:r>
      <w:r w:rsidR="00546361">
        <w:rPr>
          <w:color w:val="000000"/>
        </w:rPr>
        <w:t xml:space="preserve"> </w:t>
      </w:r>
      <w:r w:rsidR="00244338">
        <w:rPr>
          <w:color w:val="000000"/>
        </w:rPr>
        <w:t xml:space="preserve">to make it less </w:t>
      </w:r>
      <w:r w:rsidR="00AE0761">
        <w:rPr>
          <w:color w:val="000000"/>
        </w:rPr>
        <w:t>unacceptable</w:t>
      </w:r>
      <w:r w:rsidR="00244338">
        <w:rPr>
          <w:color w:val="000000"/>
        </w:rPr>
        <w:t xml:space="preserve"> to prese</w:t>
      </w:r>
      <w:r w:rsidR="00AE0761">
        <w:rPr>
          <w:color w:val="000000"/>
        </w:rPr>
        <w:t xml:space="preserve">nt </w:t>
      </w:r>
      <w:r w:rsidR="00546361">
        <w:rPr>
          <w:color w:val="000000"/>
        </w:rPr>
        <w:t>but</w:t>
      </w:r>
      <w:r w:rsidR="00BB20D8">
        <w:rPr>
          <w:color w:val="000000"/>
        </w:rPr>
        <w:t xml:space="preserve"> </w:t>
      </w:r>
      <w:r w:rsidR="00546361">
        <w:rPr>
          <w:color w:val="000000"/>
        </w:rPr>
        <w:t>d</w:t>
      </w:r>
      <w:r w:rsidR="009B6147">
        <w:rPr>
          <w:color w:val="000000"/>
        </w:rPr>
        <w:t xml:space="preserve">espite </w:t>
      </w:r>
      <w:r w:rsidR="00546361">
        <w:rPr>
          <w:color w:val="000000"/>
        </w:rPr>
        <w:t xml:space="preserve">these </w:t>
      </w:r>
      <w:r w:rsidR="009B6147">
        <w:rPr>
          <w:color w:val="000000"/>
        </w:rPr>
        <w:t>efforts</w:t>
      </w:r>
      <w:r w:rsidR="00192C5B">
        <w:rPr>
          <w:color w:val="000000"/>
        </w:rPr>
        <w:t xml:space="preserve"> stigma </w:t>
      </w:r>
      <w:r w:rsidR="00F3071D">
        <w:rPr>
          <w:color w:val="000000"/>
        </w:rPr>
        <w:t>still</w:t>
      </w:r>
      <w:r w:rsidR="009B6147">
        <w:rPr>
          <w:color w:val="000000"/>
        </w:rPr>
        <w:t xml:space="preserve"> persists.</w:t>
      </w:r>
    </w:p>
    <w:p w14:paraId="2C56CB03" w14:textId="2CFA2EB6" w:rsidR="000E3612" w:rsidRPr="000E3612" w:rsidRDefault="009B6147" w:rsidP="009B6147">
      <w:pPr>
        <w:pStyle w:val="NormalWeb"/>
        <w:rPr>
          <w:i/>
          <w:iCs/>
          <w:color w:val="000000"/>
        </w:rPr>
      </w:pPr>
      <w:r w:rsidRPr="000E3612">
        <w:rPr>
          <w:i/>
          <w:iCs/>
          <w:color w:val="000000"/>
        </w:rPr>
        <w:t>Fragmented Systems:</w:t>
      </w:r>
    </w:p>
    <w:p w14:paraId="289040E5" w14:textId="1CD4987A" w:rsidR="009A6A3F" w:rsidRDefault="007729CF" w:rsidP="009B6147">
      <w:pPr>
        <w:pStyle w:val="NormalWeb"/>
        <w:rPr>
          <w:color w:val="000000"/>
        </w:rPr>
      </w:pPr>
      <w:r>
        <w:rPr>
          <w:color w:val="000000"/>
        </w:rPr>
        <w:t>Fragmentation proba</w:t>
      </w:r>
      <w:r w:rsidR="00A64E77">
        <w:rPr>
          <w:color w:val="000000"/>
        </w:rPr>
        <w:t>bly starts in mental health training. Psych</w:t>
      </w:r>
      <w:r w:rsidR="00676ED7">
        <w:rPr>
          <w:color w:val="000000"/>
        </w:rPr>
        <w:t>i</w:t>
      </w:r>
      <w:r w:rsidR="00A64E77">
        <w:rPr>
          <w:color w:val="000000"/>
        </w:rPr>
        <w:t xml:space="preserve">atrists, </w:t>
      </w:r>
      <w:r w:rsidR="00676ED7">
        <w:rPr>
          <w:color w:val="000000"/>
        </w:rPr>
        <w:t>psychologists</w:t>
      </w:r>
      <w:r w:rsidR="004C6CCB">
        <w:rPr>
          <w:color w:val="000000"/>
        </w:rPr>
        <w:t>,</w:t>
      </w:r>
      <w:r w:rsidR="00676ED7">
        <w:rPr>
          <w:color w:val="000000"/>
        </w:rPr>
        <w:t xml:space="preserve"> psychiatric nurses</w:t>
      </w:r>
      <w:r w:rsidR="00316DD1">
        <w:rPr>
          <w:color w:val="000000"/>
        </w:rPr>
        <w:t>,</w:t>
      </w:r>
      <w:r w:rsidR="00676ED7">
        <w:rPr>
          <w:color w:val="000000"/>
        </w:rPr>
        <w:t xml:space="preserve"> counsellors</w:t>
      </w:r>
      <w:r w:rsidR="00F80226">
        <w:rPr>
          <w:color w:val="000000"/>
        </w:rPr>
        <w:t xml:space="preserve">, </w:t>
      </w:r>
      <w:r w:rsidR="00637485">
        <w:rPr>
          <w:color w:val="000000"/>
        </w:rPr>
        <w:t xml:space="preserve">mental health </w:t>
      </w:r>
      <w:r w:rsidR="00F80226">
        <w:rPr>
          <w:color w:val="000000"/>
        </w:rPr>
        <w:t xml:space="preserve">well-being practitioners and </w:t>
      </w:r>
      <w:r w:rsidR="00637485">
        <w:rPr>
          <w:color w:val="000000"/>
        </w:rPr>
        <w:t>other psychotherapists</w:t>
      </w:r>
      <w:r w:rsidR="00676ED7">
        <w:rPr>
          <w:color w:val="000000"/>
        </w:rPr>
        <w:t xml:space="preserve"> all receive different basic training</w:t>
      </w:r>
      <w:r w:rsidR="008E3220">
        <w:rPr>
          <w:color w:val="000000"/>
        </w:rPr>
        <w:t>.</w:t>
      </w:r>
      <w:r w:rsidR="00676ED7">
        <w:rPr>
          <w:color w:val="000000"/>
        </w:rPr>
        <w:t xml:space="preserve"> </w:t>
      </w:r>
      <w:r w:rsidR="008E3220">
        <w:rPr>
          <w:color w:val="000000"/>
        </w:rPr>
        <w:t>T</w:t>
      </w:r>
      <w:r w:rsidR="00676ED7">
        <w:rPr>
          <w:color w:val="000000"/>
        </w:rPr>
        <w:t xml:space="preserve">his is before we consider the different </w:t>
      </w:r>
      <w:r w:rsidR="008E3220">
        <w:rPr>
          <w:color w:val="000000"/>
        </w:rPr>
        <w:t xml:space="preserve">scenarios they </w:t>
      </w:r>
      <w:r w:rsidR="00270295">
        <w:rPr>
          <w:color w:val="000000"/>
        </w:rPr>
        <w:t xml:space="preserve">may </w:t>
      </w:r>
      <w:r w:rsidR="000F716F">
        <w:rPr>
          <w:color w:val="000000"/>
        </w:rPr>
        <w:t>face</w:t>
      </w:r>
      <w:r w:rsidR="00270295">
        <w:rPr>
          <w:color w:val="000000"/>
        </w:rPr>
        <w:t xml:space="preserve">, </w:t>
      </w:r>
      <w:r w:rsidR="000F716F">
        <w:rPr>
          <w:color w:val="000000"/>
        </w:rPr>
        <w:t xml:space="preserve">and the </w:t>
      </w:r>
      <w:r w:rsidR="004E5C27">
        <w:rPr>
          <w:color w:val="000000"/>
        </w:rPr>
        <w:t xml:space="preserve">different </w:t>
      </w:r>
      <w:r w:rsidR="000F716F">
        <w:rPr>
          <w:color w:val="000000"/>
        </w:rPr>
        <w:t xml:space="preserve">psychological </w:t>
      </w:r>
      <w:r w:rsidR="004E5C27">
        <w:rPr>
          <w:color w:val="000000"/>
        </w:rPr>
        <w:t>models of care</w:t>
      </w:r>
      <w:r w:rsidR="00F13EF8">
        <w:rPr>
          <w:color w:val="000000"/>
        </w:rPr>
        <w:t xml:space="preserve"> available to help the</w:t>
      </w:r>
      <w:r w:rsidR="008A5EB2">
        <w:rPr>
          <w:color w:val="000000"/>
        </w:rPr>
        <w:t>ir patients</w:t>
      </w:r>
      <w:r w:rsidR="004E5C27">
        <w:rPr>
          <w:color w:val="000000"/>
        </w:rPr>
        <w:t>.</w:t>
      </w:r>
      <w:r w:rsidR="00676ED7">
        <w:rPr>
          <w:color w:val="000000"/>
        </w:rPr>
        <w:t xml:space="preserve"> </w:t>
      </w:r>
      <w:r w:rsidR="007674FC">
        <w:rPr>
          <w:color w:val="000000"/>
        </w:rPr>
        <w:t>Ideally</w:t>
      </w:r>
      <w:r w:rsidR="00332372">
        <w:rPr>
          <w:color w:val="000000"/>
        </w:rPr>
        <w:t>,</w:t>
      </w:r>
      <w:r w:rsidR="007674FC">
        <w:rPr>
          <w:color w:val="000000"/>
        </w:rPr>
        <w:t xml:space="preserve"> from the patient’s </w:t>
      </w:r>
      <w:r w:rsidR="00A405A7">
        <w:rPr>
          <w:color w:val="000000"/>
        </w:rPr>
        <w:t>p</w:t>
      </w:r>
      <w:r w:rsidR="007674FC">
        <w:rPr>
          <w:color w:val="000000"/>
        </w:rPr>
        <w:t>erspective</w:t>
      </w:r>
      <w:r w:rsidR="00332372">
        <w:rPr>
          <w:color w:val="000000"/>
        </w:rPr>
        <w:t xml:space="preserve">, they want to be seen the once, </w:t>
      </w:r>
      <w:r w:rsidR="00BE2CE9">
        <w:rPr>
          <w:color w:val="000000"/>
        </w:rPr>
        <w:t xml:space="preserve">feel comfortable with their </w:t>
      </w:r>
      <w:r w:rsidR="00755D40">
        <w:rPr>
          <w:color w:val="000000"/>
        </w:rPr>
        <w:t xml:space="preserve">one </w:t>
      </w:r>
      <w:r w:rsidR="00BE2CE9">
        <w:rPr>
          <w:color w:val="000000"/>
        </w:rPr>
        <w:t xml:space="preserve">therapist to </w:t>
      </w:r>
      <w:r w:rsidR="00332372">
        <w:rPr>
          <w:color w:val="000000"/>
        </w:rPr>
        <w:t>tell their story</w:t>
      </w:r>
      <w:r w:rsidR="005311A3">
        <w:rPr>
          <w:color w:val="000000"/>
        </w:rPr>
        <w:t>,</w:t>
      </w:r>
      <w:r w:rsidR="00332372">
        <w:rPr>
          <w:color w:val="000000"/>
        </w:rPr>
        <w:t xml:space="preserve"> develop a good therapeutic relationship </w:t>
      </w:r>
      <w:r w:rsidR="008970A3">
        <w:rPr>
          <w:color w:val="000000"/>
        </w:rPr>
        <w:t>with the</w:t>
      </w:r>
      <w:r w:rsidR="00BE2CE9">
        <w:rPr>
          <w:color w:val="000000"/>
        </w:rPr>
        <w:t>m,</w:t>
      </w:r>
      <w:r w:rsidR="008970A3">
        <w:rPr>
          <w:color w:val="000000"/>
        </w:rPr>
        <w:t xml:space="preserve"> </w:t>
      </w:r>
      <w:r w:rsidR="001110C1" w:rsidRPr="001110C1">
        <w:rPr>
          <w:color w:val="000000"/>
          <w:u w:val="single"/>
        </w:rPr>
        <w:t>and</w:t>
      </w:r>
      <w:r w:rsidR="001110C1">
        <w:rPr>
          <w:color w:val="000000"/>
        </w:rPr>
        <w:t xml:space="preserve"> </w:t>
      </w:r>
      <w:r w:rsidR="003B374A">
        <w:rPr>
          <w:color w:val="000000"/>
        </w:rPr>
        <w:t xml:space="preserve">who has </w:t>
      </w:r>
      <w:r w:rsidR="00642EFE">
        <w:rPr>
          <w:color w:val="000000"/>
        </w:rPr>
        <w:t>developed the necessary</w:t>
      </w:r>
      <w:r w:rsidR="003B374A">
        <w:rPr>
          <w:color w:val="000000"/>
        </w:rPr>
        <w:t xml:space="preserve"> </w:t>
      </w:r>
      <w:r w:rsidR="00642EFE">
        <w:rPr>
          <w:color w:val="000000"/>
        </w:rPr>
        <w:t>skill</w:t>
      </w:r>
      <w:r w:rsidR="00894161">
        <w:rPr>
          <w:color w:val="000000"/>
        </w:rPr>
        <w:t xml:space="preserve"> to help </w:t>
      </w:r>
      <w:r w:rsidR="00ED1059">
        <w:rPr>
          <w:color w:val="000000"/>
        </w:rPr>
        <w:t>for the nature of the problem they present with</w:t>
      </w:r>
      <w:r w:rsidR="00892DA1">
        <w:rPr>
          <w:color w:val="000000"/>
        </w:rPr>
        <w:t>,</w:t>
      </w:r>
      <w:r w:rsidR="004A70E9">
        <w:rPr>
          <w:color w:val="000000"/>
        </w:rPr>
        <w:t xml:space="preserve"> </w:t>
      </w:r>
      <w:r w:rsidR="004A70E9" w:rsidRPr="00892DA1">
        <w:rPr>
          <w:color w:val="000000"/>
          <w:u w:val="single"/>
        </w:rPr>
        <w:t>and</w:t>
      </w:r>
      <w:r w:rsidR="004A70E9">
        <w:rPr>
          <w:color w:val="000000"/>
        </w:rPr>
        <w:t xml:space="preserve"> </w:t>
      </w:r>
      <w:r w:rsidR="00BB5DA4">
        <w:rPr>
          <w:color w:val="000000"/>
        </w:rPr>
        <w:t xml:space="preserve">all this </w:t>
      </w:r>
      <w:r w:rsidR="004A70E9">
        <w:rPr>
          <w:color w:val="000000"/>
        </w:rPr>
        <w:t>in a timely manner</w:t>
      </w:r>
      <w:r w:rsidR="00ED1059">
        <w:rPr>
          <w:color w:val="000000"/>
        </w:rPr>
        <w:t>.</w:t>
      </w:r>
      <w:r w:rsidR="00D53E1A">
        <w:rPr>
          <w:color w:val="000000"/>
        </w:rPr>
        <w:t xml:space="preserve"> </w:t>
      </w:r>
      <w:r w:rsidR="00EE64A2">
        <w:rPr>
          <w:color w:val="000000"/>
        </w:rPr>
        <w:t xml:space="preserve">This ideal is probably </w:t>
      </w:r>
      <w:r w:rsidR="00551FA8">
        <w:rPr>
          <w:color w:val="000000"/>
        </w:rPr>
        <w:t>unrealistic, but certainly being able to move rapidly through the system</w:t>
      </w:r>
      <w:r w:rsidR="00EB25EB">
        <w:rPr>
          <w:color w:val="000000"/>
        </w:rPr>
        <w:t xml:space="preserve"> </w:t>
      </w:r>
      <w:r w:rsidR="00F51635">
        <w:rPr>
          <w:color w:val="000000"/>
        </w:rPr>
        <w:t xml:space="preserve">to the therapist best able to resolve their difficulties </w:t>
      </w:r>
      <w:r w:rsidR="0052129B">
        <w:rPr>
          <w:color w:val="000000"/>
        </w:rPr>
        <w:t>should be attainable.</w:t>
      </w:r>
    </w:p>
    <w:p w14:paraId="0AC4AF79" w14:textId="62954645" w:rsidR="00551AFA" w:rsidRDefault="005B27F2" w:rsidP="009B6147">
      <w:pPr>
        <w:pStyle w:val="NormalWeb"/>
        <w:rPr>
          <w:color w:val="000000"/>
        </w:rPr>
      </w:pPr>
      <w:r>
        <w:rPr>
          <w:color w:val="000000"/>
        </w:rPr>
        <w:t xml:space="preserve">In 1985 </w:t>
      </w:r>
      <w:r w:rsidR="009A572F">
        <w:rPr>
          <w:color w:val="000000"/>
        </w:rPr>
        <w:t xml:space="preserve">services was limited. </w:t>
      </w:r>
      <w:r w:rsidR="002143AF">
        <w:rPr>
          <w:color w:val="000000"/>
        </w:rPr>
        <w:t>Now there is more choice</w:t>
      </w:r>
      <w:r w:rsidR="001B39E8">
        <w:rPr>
          <w:color w:val="000000"/>
        </w:rPr>
        <w:t>, perhaps even a good choice</w:t>
      </w:r>
      <w:r w:rsidR="00C16C4A">
        <w:rPr>
          <w:color w:val="000000"/>
        </w:rPr>
        <w:t>,</w:t>
      </w:r>
      <w:r w:rsidR="002143AF">
        <w:rPr>
          <w:color w:val="000000"/>
        </w:rPr>
        <w:t xml:space="preserve"> but </w:t>
      </w:r>
      <w:r w:rsidR="00996A61">
        <w:rPr>
          <w:color w:val="000000"/>
        </w:rPr>
        <w:t>to prevent being over-inundated</w:t>
      </w:r>
      <w:r w:rsidR="00514A2A">
        <w:rPr>
          <w:color w:val="000000"/>
        </w:rPr>
        <w:t>,</w:t>
      </w:r>
      <w:r w:rsidR="00996A61">
        <w:rPr>
          <w:color w:val="000000"/>
        </w:rPr>
        <w:t xml:space="preserve"> often </w:t>
      </w:r>
      <w:r w:rsidR="00514A2A">
        <w:rPr>
          <w:color w:val="000000"/>
        </w:rPr>
        <w:t xml:space="preserve">there </w:t>
      </w:r>
      <w:r w:rsidR="00996A61">
        <w:rPr>
          <w:color w:val="000000"/>
        </w:rPr>
        <w:t xml:space="preserve">are </w:t>
      </w:r>
      <w:r w:rsidR="00907EEB">
        <w:rPr>
          <w:color w:val="000000"/>
        </w:rPr>
        <w:t xml:space="preserve">service </w:t>
      </w:r>
      <w:r w:rsidR="00F6602E">
        <w:rPr>
          <w:color w:val="000000"/>
        </w:rPr>
        <w:t>entry criteria preventing access</w:t>
      </w:r>
      <w:r w:rsidR="00514A2A">
        <w:rPr>
          <w:color w:val="000000"/>
        </w:rPr>
        <w:t xml:space="preserve"> into the service</w:t>
      </w:r>
      <w:r w:rsidR="00F6602E">
        <w:rPr>
          <w:color w:val="000000"/>
        </w:rPr>
        <w:t xml:space="preserve">. </w:t>
      </w:r>
      <w:r w:rsidR="00502ECB">
        <w:rPr>
          <w:color w:val="000000"/>
        </w:rPr>
        <w:t>Complex patients with multiple areas of difficulty may find thems</w:t>
      </w:r>
      <w:r w:rsidR="00720AB7">
        <w:rPr>
          <w:color w:val="000000"/>
        </w:rPr>
        <w:t>elves not suitable for any service.</w:t>
      </w:r>
      <w:r w:rsidR="00502ECB">
        <w:rPr>
          <w:color w:val="000000"/>
        </w:rPr>
        <w:t xml:space="preserve"> </w:t>
      </w:r>
      <w:r w:rsidR="001D0020">
        <w:rPr>
          <w:color w:val="000000"/>
        </w:rPr>
        <w:t xml:space="preserve">See figures 1a and 1b. </w:t>
      </w:r>
      <w:r w:rsidR="00AB4B20">
        <w:rPr>
          <w:color w:val="000000"/>
        </w:rPr>
        <w:t xml:space="preserve">Until </w:t>
      </w:r>
      <w:r w:rsidR="003E1FF6">
        <w:rPr>
          <w:color w:val="000000"/>
        </w:rPr>
        <w:t xml:space="preserve">services can be expanded </w:t>
      </w:r>
      <w:r w:rsidR="008E4DDC">
        <w:rPr>
          <w:color w:val="000000"/>
        </w:rPr>
        <w:t xml:space="preserve">to meet the demand </w:t>
      </w:r>
      <w:r w:rsidR="0095785E">
        <w:rPr>
          <w:color w:val="000000"/>
        </w:rPr>
        <w:t>these are likely to remain</w:t>
      </w:r>
      <w:r w:rsidR="009203B4">
        <w:rPr>
          <w:color w:val="000000"/>
        </w:rPr>
        <w:t>.</w:t>
      </w:r>
    </w:p>
    <w:p w14:paraId="45C04A06" w14:textId="77777777" w:rsidR="00551AFA" w:rsidRDefault="00551AFA" w:rsidP="00551AFA">
      <w:pPr>
        <w:pStyle w:val="NormalWeb"/>
        <w:spacing w:before="0" w:beforeAutospacing="0" w:after="0" w:afterAutospacing="0"/>
        <w:jc w:val="center"/>
        <w:rPr>
          <w:color w:val="000000"/>
        </w:rPr>
      </w:pPr>
      <w:r>
        <w:rPr>
          <w:noProof/>
          <w:color w:val="000000"/>
          <w14:ligatures w14:val="standardContextual"/>
        </w:rPr>
        <w:lastRenderedPageBreak/>
        <w:drawing>
          <wp:inline distT="0" distB="0" distL="0" distR="0" wp14:anchorId="500EBDED" wp14:editId="242F620C">
            <wp:extent cx="5677758" cy="4012046"/>
            <wp:effectExtent l="12700" t="12700" r="12065" b="13970"/>
            <wp:docPr id="194864362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48643620" name="Picture 1948643620"/>
                    <pic:cNvPicPr/>
                  </pic:nvPicPr>
                  <pic:blipFill>
                    <a:blip r:embed="rId6">
                      <a:extLst>
                        <a:ext uri="{28A0092B-C50C-407E-A947-70E740481C1C}">
                          <a14:useLocalDpi xmlns:a14="http://schemas.microsoft.com/office/drawing/2010/main" val="0"/>
                        </a:ext>
                      </a:extLst>
                    </a:blip>
                    <a:stretch>
                      <a:fillRect/>
                    </a:stretch>
                  </pic:blipFill>
                  <pic:spPr>
                    <a:xfrm>
                      <a:off x="0" y="0"/>
                      <a:ext cx="5932647" cy="4192157"/>
                    </a:xfrm>
                    <a:prstGeom prst="rect">
                      <a:avLst/>
                    </a:prstGeom>
                    <a:ln>
                      <a:solidFill>
                        <a:schemeClr val="tx1"/>
                      </a:solidFill>
                    </a:ln>
                  </pic:spPr>
                </pic:pic>
              </a:graphicData>
            </a:graphic>
          </wp:inline>
        </w:drawing>
      </w:r>
    </w:p>
    <w:p w14:paraId="3C052047" w14:textId="4036D167" w:rsidR="001D0020" w:rsidRPr="00F83170" w:rsidRDefault="001D0020" w:rsidP="00551AFA">
      <w:pPr>
        <w:pStyle w:val="NormalWeb"/>
        <w:spacing w:before="0" w:beforeAutospacing="0" w:after="0" w:afterAutospacing="0"/>
        <w:jc w:val="center"/>
        <w:rPr>
          <w:color w:val="000000"/>
          <w:sz w:val="20"/>
          <w:szCs w:val="20"/>
        </w:rPr>
      </w:pPr>
      <w:r w:rsidRPr="00F83170">
        <w:rPr>
          <w:color w:val="000000"/>
          <w:sz w:val="20"/>
          <w:szCs w:val="20"/>
        </w:rPr>
        <w:t>Figure 1a</w:t>
      </w:r>
    </w:p>
    <w:p w14:paraId="5C64B0F8" w14:textId="77777777" w:rsidR="00FF3F2A" w:rsidRDefault="00F33B31" w:rsidP="008A0C2E">
      <w:pPr>
        <w:pStyle w:val="NormalWeb"/>
        <w:spacing w:before="0" w:beforeAutospacing="0" w:after="0" w:afterAutospacing="0"/>
        <w:jc w:val="center"/>
        <w:rPr>
          <w:color w:val="000000"/>
        </w:rPr>
      </w:pPr>
      <w:r>
        <w:rPr>
          <w:noProof/>
          <w:color w:val="000000"/>
          <w14:ligatures w14:val="standardContextual"/>
        </w:rPr>
        <w:drawing>
          <wp:inline distT="0" distB="0" distL="0" distR="0" wp14:anchorId="55CAC1FC" wp14:editId="4501BCF0">
            <wp:extent cx="5731510" cy="4050030"/>
            <wp:effectExtent l="12700" t="12700" r="8890" b="13970"/>
            <wp:docPr id="993012118"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93012118" name="Picture 993012118"/>
                    <pic:cNvPicPr/>
                  </pic:nvPicPr>
                  <pic:blipFill>
                    <a:blip r:embed="rId7">
                      <a:extLst>
                        <a:ext uri="{28A0092B-C50C-407E-A947-70E740481C1C}">
                          <a14:useLocalDpi xmlns:a14="http://schemas.microsoft.com/office/drawing/2010/main" val="0"/>
                        </a:ext>
                      </a:extLst>
                    </a:blip>
                    <a:stretch>
                      <a:fillRect/>
                    </a:stretch>
                  </pic:blipFill>
                  <pic:spPr>
                    <a:xfrm>
                      <a:off x="0" y="0"/>
                      <a:ext cx="5731510" cy="4050030"/>
                    </a:xfrm>
                    <a:prstGeom prst="rect">
                      <a:avLst/>
                    </a:prstGeom>
                    <a:ln>
                      <a:solidFill>
                        <a:schemeClr val="accent1"/>
                      </a:solidFill>
                    </a:ln>
                  </pic:spPr>
                </pic:pic>
              </a:graphicData>
            </a:graphic>
          </wp:inline>
        </w:drawing>
      </w:r>
    </w:p>
    <w:p w14:paraId="064E9254" w14:textId="5009AAD6" w:rsidR="008A0C2E" w:rsidRPr="00F141C4" w:rsidRDefault="008A0C2E" w:rsidP="00822CA2">
      <w:pPr>
        <w:pStyle w:val="NormalWeb"/>
        <w:spacing w:before="0" w:beforeAutospacing="0" w:after="0" w:afterAutospacing="0"/>
        <w:jc w:val="center"/>
        <w:rPr>
          <w:color w:val="000000"/>
          <w:sz w:val="20"/>
          <w:szCs w:val="20"/>
        </w:rPr>
      </w:pPr>
      <w:r w:rsidRPr="00F141C4">
        <w:rPr>
          <w:color w:val="000000"/>
          <w:sz w:val="20"/>
          <w:szCs w:val="20"/>
        </w:rPr>
        <w:t>Figure 1</w:t>
      </w:r>
      <w:r w:rsidR="00FF3F2A" w:rsidRPr="00F141C4">
        <w:rPr>
          <w:color w:val="000000"/>
          <w:sz w:val="20"/>
          <w:szCs w:val="20"/>
        </w:rPr>
        <w:t>b</w:t>
      </w:r>
      <w:r w:rsidRPr="00F141C4">
        <w:rPr>
          <w:color w:val="000000"/>
          <w:sz w:val="20"/>
          <w:szCs w:val="20"/>
        </w:rPr>
        <w:t xml:space="preserve"> </w:t>
      </w:r>
      <w:r w:rsidR="00764F1F" w:rsidRPr="00F141C4">
        <w:rPr>
          <w:color w:val="000000"/>
          <w:sz w:val="20"/>
          <w:szCs w:val="20"/>
        </w:rPr>
        <w:t xml:space="preserve">The patient whose difficulties do not </w:t>
      </w:r>
      <w:r w:rsidR="00822CA2" w:rsidRPr="00F141C4">
        <w:rPr>
          <w:color w:val="000000"/>
          <w:sz w:val="20"/>
          <w:szCs w:val="20"/>
        </w:rPr>
        <w:t xml:space="preserve">satisfy the entrance </w:t>
      </w:r>
      <w:r w:rsidR="00764F1F" w:rsidRPr="00F141C4">
        <w:rPr>
          <w:color w:val="000000"/>
          <w:sz w:val="20"/>
          <w:szCs w:val="20"/>
        </w:rPr>
        <w:t>criteria</w:t>
      </w:r>
      <w:r w:rsidR="00822CA2" w:rsidRPr="00F141C4">
        <w:rPr>
          <w:color w:val="000000"/>
          <w:sz w:val="20"/>
          <w:szCs w:val="20"/>
        </w:rPr>
        <w:t xml:space="preserve"> of any service.</w:t>
      </w:r>
    </w:p>
    <w:p w14:paraId="57FA43B5" w14:textId="77777777" w:rsidR="005B067E" w:rsidRDefault="005B067E" w:rsidP="005B067E">
      <w:pPr>
        <w:pStyle w:val="NormalWeb"/>
        <w:rPr>
          <w:color w:val="000000"/>
        </w:rPr>
      </w:pPr>
      <w:r>
        <w:rPr>
          <w:color w:val="000000"/>
        </w:rPr>
        <w:lastRenderedPageBreak/>
        <w:t>As it is services often tend to take the most severe end of what they are designed for, putting them under even more pressure.</w:t>
      </w:r>
    </w:p>
    <w:p w14:paraId="3EE040AE" w14:textId="77777777" w:rsidR="00F70E1E" w:rsidRPr="001B4FDC" w:rsidRDefault="009B6147" w:rsidP="009B6147">
      <w:pPr>
        <w:pStyle w:val="NormalWeb"/>
        <w:rPr>
          <w:i/>
          <w:iCs/>
          <w:color w:val="000000"/>
        </w:rPr>
      </w:pPr>
      <w:r w:rsidRPr="001B4FDC">
        <w:rPr>
          <w:i/>
          <w:iCs/>
          <w:color w:val="000000"/>
        </w:rPr>
        <w:t>Insufficient Funding:</w:t>
      </w:r>
    </w:p>
    <w:p w14:paraId="10E3B5DB" w14:textId="0BE330F0" w:rsidR="009B6147" w:rsidRDefault="001D124E" w:rsidP="009B6147">
      <w:pPr>
        <w:pStyle w:val="NormalWeb"/>
        <w:rPr>
          <w:color w:val="000000"/>
        </w:rPr>
      </w:pPr>
      <w:r>
        <w:rPr>
          <w:color w:val="000000"/>
        </w:rPr>
        <w:t>It really goes without say that everybody knows t</w:t>
      </w:r>
      <w:r w:rsidR="00B14F3D">
        <w:rPr>
          <w:color w:val="000000"/>
        </w:rPr>
        <w:t xml:space="preserve">hat </w:t>
      </w:r>
      <w:r>
        <w:rPr>
          <w:color w:val="000000"/>
        </w:rPr>
        <w:t>t</w:t>
      </w:r>
      <w:r w:rsidR="0010075D">
        <w:rPr>
          <w:color w:val="000000"/>
        </w:rPr>
        <w:t xml:space="preserve">here is chronic underfunding. </w:t>
      </w:r>
      <w:r w:rsidR="00F83779">
        <w:rPr>
          <w:color w:val="000000"/>
        </w:rPr>
        <w:t xml:space="preserve">In 1985 </w:t>
      </w:r>
      <w:r w:rsidR="000A52D9">
        <w:rPr>
          <w:color w:val="000000"/>
        </w:rPr>
        <w:t xml:space="preserve">the outcome of a </w:t>
      </w:r>
      <w:r w:rsidR="003905BD">
        <w:rPr>
          <w:color w:val="000000"/>
        </w:rPr>
        <w:t>survey</w:t>
      </w:r>
      <w:r w:rsidR="000A52D9">
        <w:rPr>
          <w:color w:val="000000"/>
        </w:rPr>
        <w:t xml:space="preserve"> on population stress </w:t>
      </w:r>
      <w:r w:rsidR="00E5556A">
        <w:rPr>
          <w:color w:val="000000"/>
        </w:rPr>
        <w:t>wa</w:t>
      </w:r>
      <w:r w:rsidR="00955058">
        <w:rPr>
          <w:color w:val="000000"/>
        </w:rPr>
        <w:t>s very similar to what can be expected today</w:t>
      </w:r>
      <w:r w:rsidR="003905BD">
        <w:rPr>
          <w:color w:val="000000"/>
        </w:rPr>
        <w:t xml:space="preserve">. </w:t>
      </w:r>
      <w:r w:rsidR="008F42AB">
        <w:rPr>
          <w:color w:val="000000"/>
        </w:rPr>
        <w:t>(</w:t>
      </w:r>
      <w:r w:rsidR="008F42AB" w:rsidRPr="008F42AB">
        <w:rPr>
          <w:color w:val="000000"/>
        </w:rPr>
        <w:t>Silverman, 1987</w:t>
      </w:r>
      <w:r w:rsidR="008F42AB">
        <w:rPr>
          <w:color w:val="000000"/>
        </w:rPr>
        <w:t>)</w:t>
      </w:r>
      <w:r w:rsidR="00A65402">
        <w:rPr>
          <w:color w:val="000000"/>
        </w:rPr>
        <w:t xml:space="preserve"> </w:t>
      </w:r>
      <w:r w:rsidR="00AE46E8">
        <w:rPr>
          <w:color w:val="000000"/>
        </w:rPr>
        <w:t>While it is important to adequately fund</w:t>
      </w:r>
      <w:r w:rsidR="00D05185">
        <w:rPr>
          <w:color w:val="000000"/>
        </w:rPr>
        <w:t xml:space="preserve"> those in need of therapy</w:t>
      </w:r>
      <w:r w:rsidR="002B67CA">
        <w:rPr>
          <w:color w:val="000000"/>
        </w:rPr>
        <w:t>,</w:t>
      </w:r>
      <w:r w:rsidR="00AE46E8">
        <w:rPr>
          <w:color w:val="000000"/>
        </w:rPr>
        <w:t xml:space="preserve"> </w:t>
      </w:r>
      <w:r w:rsidR="00DD1CC7">
        <w:rPr>
          <w:color w:val="000000"/>
        </w:rPr>
        <w:t xml:space="preserve">such funding may </w:t>
      </w:r>
      <w:r w:rsidR="00F013CF">
        <w:rPr>
          <w:color w:val="000000"/>
        </w:rPr>
        <w:t xml:space="preserve">be </w:t>
      </w:r>
      <w:r w:rsidR="00DD1CC7">
        <w:rPr>
          <w:color w:val="000000"/>
        </w:rPr>
        <w:t>better applied in social policy</w:t>
      </w:r>
      <w:r>
        <w:rPr>
          <w:color w:val="000000"/>
        </w:rPr>
        <w:t xml:space="preserve"> alleviating the stresses</w:t>
      </w:r>
      <w:r w:rsidR="00281BC0">
        <w:rPr>
          <w:color w:val="000000"/>
        </w:rPr>
        <w:t xml:space="preserve"> and therefore preventing </w:t>
      </w:r>
      <w:r w:rsidR="00534633">
        <w:rPr>
          <w:color w:val="000000"/>
        </w:rPr>
        <w:t xml:space="preserve">much </w:t>
      </w:r>
      <w:r w:rsidR="00281BC0">
        <w:rPr>
          <w:color w:val="000000"/>
        </w:rPr>
        <w:t>psycho-sociopathology</w:t>
      </w:r>
      <w:r w:rsidR="00514A2A">
        <w:rPr>
          <w:color w:val="000000"/>
        </w:rPr>
        <w:t>.</w:t>
      </w:r>
    </w:p>
    <w:p w14:paraId="4E109A3A" w14:textId="6181DDE1" w:rsidR="00571930" w:rsidRPr="001B4FDC" w:rsidRDefault="009B6147" w:rsidP="009B6147">
      <w:pPr>
        <w:pStyle w:val="NormalWeb"/>
        <w:rPr>
          <w:i/>
          <w:iCs/>
          <w:color w:val="000000"/>
        </w:rPr>
      </w:pPr>
      <w:r w:rsidRPr="001B4FDC">
        <w:rPr>
          <w:i/>
          <w:iCs/>
          <w:color w:val="000000"/>
        </w:rPr>
        <w:t>Inadequate Integration with Physical Healthcare</w:t>
      </w:r>
    </w:p>
    <w:p w14:paraId="0AC447B0" w14:textId="337CFE62" w:rsidR="009B6147" w:rsidRDefault="009B6147" w:rsidP="009B6147">
      <w:pPr>
        <w:pStyle w:val="NormalWeb"/>
        <w:rPr>
          <w:color w:val="000000"/>
        </w:rPr>
      </w:pPr>
      <w:r>
        <w:rPr>
          <w:color w:val="000000"/>
        </w:rPr>
        <w:t>Mental health is intricately linked with physical well-being; however, integration between these two aspects of healthcare remains insufficient in many settings. This disconnect can result in missed opportunities for early intervention and holistic patient care.</w:t>
      </w:r>
      <w:r w:rsidR="008E4855">
        <w:rPr>
          <w:color w:val="000000"/>
        </w:rPr>
        <w:t xml:space="preserve"> The more mental health ex</w:t>
      </w:r>
      <w:r w:rsidR="00F43E04">
        <w:rPr>
          <w:color w:val="000000"/>
        </w:rPr>
        <w:t>p</w:t>
      </w:r>
      <w:r w:rsidR="008E4855">
        <w:rPr>
          <w:color w:val="000000"/>
        </w:rPr>
        <w:t xml:space="preserve">erts </w:t>
      </w:r>
      <w:r w:rsidR="00D235FB">
        <w:rPr>
          <w:color w:val="000000"/>
        </w:rPr>
        <w:t xml:space="preserve">there are </w:t>
      </w:r>
      <w:r w:rsidR="008E4855">
        <w:rPr>
          <w:color w:val="000000"/>
        </w:rPr>
        <w:t>within physical healthcare</w:t>
      </w:r>
      <w:r w:rsidR="00D235FB">
        <w:rPr>
          <w:color w:val="000000"/>
        </w:rPr>
        <w:t xml:space="preserve">; </w:t>
      </w:r>
      <w:r w:rsidR="008E4855">
        <w:rPr>
          <w:color w:val="000000"/>
        </w:rPr>
        <w:t xml:space="preserve">and the more physical health care experts </w:t>
      </w:r>
      <w:r w:rsidR="001A61CF">
        <w:rPr>
          <w:color w:val="000000"/>
        </w:rPr>
        <w:t xml:space="preserve">there are </w:t>
      </w:r>
      <w:r w:rsidR="008E4855">
        <w:rPr>
          <w:color w:val="000000"/>
        </w:rPr>
        <w:t xml:space="preserve">within mental health care </w:t>
      </w:r>
      <w:r w:rsidR="001A61CF">
        <w:rPr>
          <w:color w:val="000000"/>
        </w:rPr>
        <w:t>must be good for the patient</w:t>
      </w:r>
      <w:r w:rsidR="00F43E04">
        <w:rPr>
          <w:color w:val="000000"/>
        </w:rPr>
        <w:t>.</w:t>
      </w:r>
      <w:r w:rsidR="001A61CF">
        <w:rPr>
          <w:color w:val="000000"/>
        </w:rPr>
        <w:t xml:space="preserve"> However best would be to have a cohort of </w:t>
      </w:r>
      <w:r w:rsidR="00AC2545">
        <w:rPr>
          <w:color w:val="000000"/>
        </w:rPr>
        <w:t>practitioners who have a mastery in both physical and psychological well-being.</w:t>
      </w:r>
      <w:r w:rsidR="00F43E04">
        <w:rPr>
          <w:color w:val="000000"/>
        </w:rPr>
        <w:t xml:space="preserve"> </w:t>
      </w:r>
    </w:p>
    <w:p w14:paraId="5C8B0FBA" w14:textId="0EA5F780" w:rsidR="001801F4" w:rsidRDefault="00990D05" w:rsidP="00C01876">
      <w:pPr>
        <w:pStyle w:val="NormalWeb"/>
        <w:rPr>
          <w:color w:val="000000"/>
        </w:rPr>
      </w:pPr>
      <w:r>
        <w:rPr>
          <w:color w:val="000000"/>
        </w:rPr>
        <w:t xml:space="preserve">It is not </w:t>
      </w:r>
      <w:r w:rsidR="00F6691B">
        <w:rPr>
          <w:color w:val="000000"/>
        </w:rPr>
        <w:t xml:space="preserve">really within </w:t>
      </w:r>
      <w:r>
        <w:rPr>
          <w:color w:val="000000"/>
        </w:rPr>
        <w:t xml:space="preserve">the scope of this book to address managerial issues in mental </w:t>
      </w:r>
      <w:r w:rsidR="008E08BC">
        <w:rPr>
          <w:color w:val="000000"/>
        </w:rPr>
        <w:t>healthcare,</w:t>
      </w:r>
      <w:r>
        <w:rPr>
          <w:color w:val="000000"/>
        </w:rPr>
        <w:t xml:space="preserve"> but they are nevertheless important</w:t>
      </w:r>
      <w:r w:rsidR="00F6691B">
        <w:rPr>
          <w:color w:val="000000"/>
        </w:rPr>
        <w:t>.</w:t>
      </w:r>
      <w:r w:rsidR="005531DA">
        <w:rPr>
          <w:color w:val="000000"/>
        </w:rPr>
        <w:t xml:space="preserve"> </w:t>
      </w:r>
      <w:r w:rsidR="00F6691B">
        <w:rPr>
          <w:color w:val="000000"/>
        </w:rPr>
        <w:t>T</w:t>
      </w:r>
      <w:r>
        <w:rPr>
          <w:color w:val="000000"/>
        </w:rPr>
        <w:t>he integration needs to be done at all levels</w:t>
      </w:r>
      <w:r w:rsidR="005531DA">
        <w:rPr>
          <w:color w:val="000000"/>
        </w:rPr>
        <w:t xml:space="preserve">. So every physical </w:t>
      </w:r>
      <w:r w:rsidR="00025590">
        <w:rPr>
          <w:color w:val="000000"/>
        </w:rPr>
        <w:t xml:space="preserve">healthcare management committee should have its mental healthcare advocate and similarly </w:t>
      </w:r>
      <w:r w:rsidR="00C32AB4">
        <w:rPr>
          <w:color w:val="000000"/>
        </w:rPr>
        <w:t xml:space="preserve">every mental healthcare </w:t>
      </w:r>
      <w:r w:rsidR="008E08BC">
        <w:rPr>
          <w:color w:val="000000"/>
        </w:rPr>
        <w:t xml:space="preserve">management committee should have a physical healthcare representative. </w:t>
      </w:r>
    </w:p>
    <w:p w14:paraId="5A8F5B0A" w14:textId="77777777" w:rsidR="006B6572" w:rsidRDefault="002863BE" w:rsidP="006B6572">
      <w:pPr>
        <w:pStyle w:val="NormalWeb"/>
        <w:spacing w:before="240" w:beforeAutospacing="0" w:after="0" w:afterAutospacing="0"/>
        <w:rPr>
          <w:color w:val="000000"/>
        </w:rPr>
      </w:pPr>
      <w:r>
        <w:rPr>
          <w:color w:val="000000"/>
        </w:rPr>
        <w:t>So between the late 1980s and the early 2020s matters have improved</w:t>
      </w:r>
      <w:r w:rsidR="00987243">
        <w:rPr>
          <w:color w:val="000000"/>
        </w:rPr>
        <w:t>, but</w:t>
      </w:r>
      <w:r w:rsidR="00D56669">
        <w:rPr>
          <w:color w:val="000000"/>
        </w:rPr>
        <w:t xml:space="preserve"> there is still much to be done. </w:t>
      </w:r>
    </w:p>
    <w:p w14:paraId="76C4F315" w14:textId="45582383" w:rsidR="00082A47" w:rsidRPr="00082A47" w:rsidRDefault="00082A47" w:rsidP="006B6572">
      <w:pPr>
        <w:pStyle w:val="NormalWeb"/>
        <w:spacing w:before="240" w:beforeAutospacing="0" w:after="0" w:afterAutospacing="0"/>
        <w:rPr>
          <w:b/>
          <w:bCs/>
          <w:color w:val="000000"/>
        </w:rPr>
      </w:pPr>
      <w:r w:rsidRPr="00082A47">
        <w:rPr>
          <w:b/>
          <w:bCs/>
          <w:color w:val="000000"/>
        </w:rPr>
        <w:t>The</w:t>
      </w:r>
      <w:r w:rsidR="00FD36CA">
        <w:rPr>
          <w:b/>
          <w:bCs/>
          <w:color w:val="000000"/>
        </w:rPr>
        <w:t xml:space="preserve"> Background: the</w:t>
      </w:r>
      <w:r w:rsidRPr="00082A47">
        <w:rPr>
          <w:b/>
          <w:bCs/>
          <w:color w:val="000000"/>
        </w:rPr>
        <w:t xml:space="preserve"> global picture</w:t>
      </w:r>
    </w:p>
    <w:p w14:paraId="6687F8C8" w14:textId="1B7BC86E" w:rsidR="006B6572" w:rsidRDefault="00152C9F" w:rsidP="006B6572">
      <w:pPr>
        <w:pStyle w:val="NormalWeb"/>
        <w:spacing w:before="240" w:beforeAutospacing="0" w:after="0" w:afterAutospacing="0"/>
        <w:rPr>
          <w:color w:val="000000"/>
        </w:rPr>
      </w:pPr>
      <w:r>
        <w:rPr>
          <w:color w:val="000000"/>
        </w:rPr>
        <w:t>Perhaps</w:t>
      </w:r>
      <w:r w:rsidR="00A508C0">
        <w:rPr>
          <w:color w:val="000000"/>
        </w:rPr>
        <w:t xml:space="preserve"> my lone </w:t>
      </w:r>
      <w:r>
        <w:rPr>
          <w:color w:val="000000"/>
        </w:rPr>
        <w:t xml:space="preserve">local observation is insufficient </w:t>
      </w:r>
      <w:r w:rsidR="000659C7">
        <w:rPr>
          <w:color w:val="000000"/>
        </w:rPr>
        <w:t>to be able to describe the situation on a national or global Scale. That would be fair comment except t</w:t>
      </w:r>
      <w:r w:rsidR="00115E0E">
        <w:rPr>
          <w:color w:val="000000"/>
        </w:rPr>
        <w:t>h</w:t>
      </w:r>
      <w:r w:rsidR="000659C7">
        <w:rPr>
          <w:color w:val="000000"/>
        </w:rPr>
        <w:t>e</w:t>
      </w:r>
      <w:r w:rsidR="006B6572">
        <w:rPr>
          <w:color w:val="000000"/>
        </w:rPr>
        <w:t xml:space="preserve"> </w:t>
      </w:r>
      <w:r w:rsidR="00D36131">
        <w:rPr>
          <w:color w:val="000000"/>
        </w:rPr>
        <w:t xml:space="preserve">World Health Organisation (WHO) </w:t>
      </w:r>
      <w:r w:rsidR="006B6572">
        <w:rPr>
          <w:color w:val="000000"/>
        </w:rPr>
        <w:t>have come to a similar conclusion</w:t>
      </w:r>
      <w:r w:rsidR="00E63927">
        <w:rPr>
          <w:color w:val="000000"/>
        </w:rPr>
        <w:t>.</w:t>
      </w:r>
    </w:p>
    <w:p w14:paraId="5392F11C" w14:textId="1A331426" w:rsidR="0079268E" w:rsidRDefault="0079268E" w:rsidP="006B6572">
      <w:pPr>
        <w:pStyle w:val="NormalWeb"/>
        <w:spacing w:before="240" w:beforeAutospacing="0" w:after="0" w:afterAutospacing="0"/>
        <w:rPr>
          <w:color w:val="000000"/>
        </w:rPr>
      </w:pPr>
      <w:r>
        <w:rPr>
          <w:color w:val="000000"/>
        </w:rPr>
        <w:t>Throughout the 21</w:t>
      </w:r>
      <w:r w:rsidRPr="0079268E">
        <w:rPr>
          <w:color w:val="000000"/>
          <w:vertAlign w:val="superscript"/>
        </w:rPr>
        <w:t>st</w:t>
      </w:r>
      <w:r>
        <w:rPr>
          <w:color w:val="000000"/>
        </w:rPr>
        <w:t xml:space="preserve"> century they have produced a number of reports. They are</w:t>
      </w:r>
      <w:r w:rsidR="00932B84">
        <w:rPr>
          <w:color w:val="000000"/>
        </w:rPr>
        <w:t>:</w:t>
      </w:r>
    </w:p>
    <w:p w14:paraId="4E04E408" w14:textId="784ECAD3" w:rsidR="00932B84" w:rsidRDefault="00932B84" w:rsidP="001B6B1D">
      <w:pPr>
        <w:pStyle w:val="NormalWeb"/>
        <w:numPr>
          <w:ilvl w:val="0"/>
          <w:numId w:val="1"/>
        </w:numPr>
        <w:spacing w:before="0" w:beforeAutospacing="0" w:after="0" w:afterAutospacing="0"/>
        <w:ind w:left="714" w:hanging="357"/>
        <w:rPr>
          <w:color w:val="000000"/>
        </w:rPr>
      </w:pPr>
      <w:r w:rsidRPr="00932B84">
        <w:rPr>
          <w:color w:val="000000"/>
        </w:rPr>
        <w:t>The world health report (2001).</w:t>
      </w:r>
      <w:r w:rsidR="000160B3">
        <w:rPr>
          <w:color w:val="000000"/>
        </w:rPr>
        <w:t xml:space="preserve"> </w:t>
      </w:r>
      <w:r w:rsidRPr="00932B84">
        <w:rPr>
          <w:color w:val="000000"/>
        </w:rPr>
        <w:t>Mental health: new understanding, new hope.</w:t>
      </w:r>
    </w:p>
    <w:p w14:paraId="31517DFA" w14:textId="67F7ECC6" w:rsidR="00DB6D2E" w:rsidRDefault="009F5096" w:rsidP="001B6B1D">
      <w:pPr>
        <w:pStyle w:val="NormalWeb"/>
        <w:numPr>
          <w:ilvl w:val="0"/>
          <w:numId w:val="1"/>
        </w:numPr>
        <w:spacing w:before="0" w:beforeAutospacing="0" w:after="0" w:afterAutospacing="0"/>
        <w:ind w:left="714" w:hanging="357"/>
        <w:rPr>
          <w:color w:val="000000"/>
        </w:rPr>
      </w:pPr>
      <w:r w:rsidRPr="009F5096">
        <w:rPr>
          <w:color w:val="000000"/>
        </w:rPr>
        <w:t>Mental health action plan 2013-2020.</w:t>
      </w:r>
      <w:r w:rsidR="001C6A13">
        <w:rPr>
          <w:color w:val="000000"/>
        </w:rPr>
        <w:t xml:space="preserve"> (2013)</w:t>
      </w:r>
    </w:p>
    <w:p w14:paraId="48816BD4" w14:textId="1A6661CF" w:rsidR="00CF5B77" w:rsidRDefault="00CF5B77" w:rsidP="00CF5B77">
      <w:pPr>
        <w:pStyle w:val="NormalWeb"/>
        <w:numPr>
          <w:ilvl w:val="0"/>
          <w:numId w:val="1"/>
        </w:numPr>
        <w:spacing w:before="0" w:beforeAutospacing="0" w:after="0" w:afterAutospacing="0"/>
        <w:ind w:left="714" w:hanging="357"/>
        <w:rPr>
          <w:color w:val="000000"/>
        </w:rPr>
      </w:pPr>
      <w:r w:rsidRPr="00CF5B77">
        <w:rPr>
          <w:i/>
          <w:iCs/>
          <w:color w:val="000000"/>
        </w:rPr>
        <w:t>World Health Organization. Comprehensive Mental Health Action Plan 2013-2030.</w:t>
      </w:r>
      <w:r w:rsidRPr="00CF5B77">
        <w:rPr>
          <w:color w:val="000000"/>
        </w:rPr>
        <w:t> Geneva: World Health Organization; 2021. </w:t>
      </w:r>
    </w:p>
    <w:p w14:paraId="3D0256A5" w14:textId="4F4052B0" w:rsidR="0079268E" w:rsidRDefault="00DB6D2E" w:rsidP="001B6B1D">
      <w:pPr>
        <w:pStyle w:val="NormalWeb"/>
        <w:numPr>
          <w:ilvl w:val="0"/>
          <w:numId w:val="1"/>
        </w:numPr>
        <w:spacing w:before="0" w:beforeAutospacing="0" w:after="0" w:afterAutospacing="0"/>
        <w:ind w:left="714" w:hanging="357"/>
        <w:rPr>
          <w:color w:val="000000"/>
        </w:rPr>
      </w:pPr>
      <w:r w:rsidRPr="00A37694">
        <w:rPr>
          <w:color w:val="000000"/>
        </w:rPr>
        <w:t>World mental health report: transforming mental health for all, 2022.</w:t>
      </w:r>
    </w:p>
    <w:p w14:paraId="7CB85842" w14:textId="35DE597A" w:rsidR="0094588D" w:rsidRDefault="0094588D" w:rsidP="006B6572">
      <w:pPr>
        <w:pStyle w:val="NormalWeb"/>
        <w:spacing w:before="240" w:beforeAutospacing="0" w:after="0" w:afterAutospacing="0"/>
        <w:rPr>
          <w:color w:val="000000"/>
        </w:rPr>
      </w:pPr>
      <w:r>
        <w:rPr>
          <w:color w:val="000000"/>
        </w:rPr>
        <w:t xml:space="preserve">At risk of </w:t>
      </w:r>
      <w:r w:rsidR="00D9161C">
        <w:rPr>
          <w:color w:val="000000"/>
        </w:rPr>
        <w:t>oversimplifying</w:t>
      </w:r>
      <w:r>
        <w:rPr>
          <w:color w:val="000000"/>
        </w:rPr>
        <w:t xml:space="preserve"> </w:t>
      </w:r>
      <w:r w:rsidR="008B1CE8">
        <w:rPr>
          <w:color w:val="000000"/>
        </w:rPr>
        <w:t xml:space="preserve">these reports, the 2001 report </w:t>
      </w:r>
      <w:r w:rsidR="004C6774">
        <w:rPr>
          <w:color w:val="000000"/>
        </w:rPr>
        <w:t xml:space="preserve">set the scene and </w:t>
      </w:r>
      <w:r w:rsidR="008B1CE8">
        <w:rPr>
          <w:color w:val="000000"/>
        </w:rPr>
        <w:t>laid down the foundation</w:t>
      </w:r>
      <w:r w:rsidR="004C6774">
        <w:rPr>
          <w:color w:val="000000"/>
        </w:rPr>
        <w:t>s</w:t>
      </w:r>
      <w:r w:rsidR="003B3974">
        <w:rPr>
          <w:color w:val="000000"/>
        </w:rPr>
        <w:t xml:space="preserve"> and described in some detail </w:t>
      </w:r>
      <w:r w:rsidR="009B0312">
        <w:rPr>
          <w:color w:val="000000"/>
        </w:rPr>
        <w:t>aspirations and the way forward.</w:t>
      </w:r>
      <w:r w:rsidR="0078357F">
        <w:rPr>
          <w:color w:val="000000"/>
        </w:rPr>
        <w:t xml:space="preserve"> They gave </w:t>
      </w:r>
      <w:r w:rsidR="00B66B70">
        <w:rPr>
          <w:color w:val="000000"/>
        </w:rPr>
        <w:t>a number of</w:t>
      </w:r>
      <w:r w:rsidR="00842879">
        <w:rPr>
          <w:color w:val="000000"/>
        </w:rPr>
        <w:t xml:space="preserve"> action plans.</w:t>
      </w:r>
    </w:p>
    <w:p w14:paraId="07395173" w14:textId="1D929B37" w:rsidR="00842879" w:rsidRPr="00842879" w:rsidRDefault="00842879" w:rsidP="00842879">
      <w:pPr>
        <w:pStyle w:val="NormalWeb"/>
        <w:numPr>
          <w:ilvl w:val="0"/>
          <w:numId w:val="3"/>
        </w:numPr>
        <w:spacing w:before="0" w:beforeAutospacing="0" w:after="0" w:afterAutospacing="0"/>
        <w:ind w:left="714" w:hanging="357"/>
        <w:rPr>
          <w:color w:val="000000"/>
        </w:rPr>
      </w:pPr>
      <w:r w:rsidRPr="00842879">
        <w:rPr>
          <w:color w:val="000000"/>
        </w:rPr>
        <w:t xml:space="preserve">Provide treatment in primary care </w:t>
      </w:r>
    </w:p>
    <w:p w14:paraId="3CF66AF1" w14:textId="7608A4F4" w:rsidR="00842879" w:rsidRPr="00842879" w:rsidRDefault="00842879" w:rsidP="00842879">
      <w:pPr>
        <w:pStyle w:val="NormalWeb"/>
        <w:numPr>
          <w:ilvl w:val="0"/>
          <w:numId w:val="3"/>
        </w:numPr>
        <w:spacing w:before="0" w:beforeAutospacing="0" w:after="0" w:afterAutospacing="0"/>
        <w:ind w:left="714" w:hanging="357"/>
        <w:rPr>
          <w:color w:val="000000"/>
        </w:rPr>
      </w:pPr>
      <w:r w:rsidRPr="00842879">
        <w:rPr>
          <w:color w:val="000000"/>
        </w:rPr>
        <w:t xml:space="preserve">Make psychotropic drugs available </w:t>
      </w:r>
    </w:p>
    <w:p w14:paraId="547161F0" w14:textId="44AD0B71" w:rsidR="00842879" w:rsidRPr="00842879" w:rsidRDefault="00842879" w:rsidP="00842879">
      <w:pPr>
        <w:pStyle w:val="NormalWeb"/>
        <w:numPr>
          <w:ilvl w:val="0"/>
          <w:numId w:val="3"/>
        </w:numPr>
        <w:spacing w:before="0" w:beforeAutospacing="0" w:after="0" w:afterAutospacing="0"/>
        <w:ind w:left="714" w:hanging="357"/>
        <w:rPr>
          <w:color w:val="000000"/>
        </w:rPr>
      </w:pPr>
      <w:r w:rsidRPr="00842879">
        <w:rPr>
          <w:color w:val="000000"/>
        </w:rPr>
        <w:t xml:space="preserve">Give care in the community </w:t>
      </w:r>
    </w:p>
    <w:p w14:paraId="1CC70B7B" w14:textId="3D9CCFFC" w:rsidR="00842879" w:rsidRPr="00842879" w:rsidRDefault="00842879" w:rsidP="00842879">
      <w:pPr>
        <w:pStyle w:val="NormalWeb"/>
        <w:numPr>
          <w:ilvl w:val="0"/>
          <w:numId w:val="3"/>
        </w:numPr>
        <w:spacing w:before="0" w:beforeAutospacing="0" w:after="0" w:afterAutospacing="0"/>
        <w:ind w:left="714" w:hanging="357"/>
        <w:rPr>
          <w:color w:val="000000"/>
        </w:rPr>
      </w:pPr>
      <w:r w:rsidRPr="00842879">
        <w:rPr>
          <w:color w:val="000000"/>
        </w:rPr>
        <w:t xml:space="preserve">Educate the public </w:t>
      </w:r>
    </w:p>
    <w:p w14:paraId="1B10389D" w14:textId="43E3B988" w:rsidR="00842879" w:rsidRPr="00842879" w:rsidRDefault="00842879" w:rsidP="00842879">
      <w:pPr>
        <w:pStyle w:val="NormalWeb"/>
        <w:numPr>
          <w:ilvl w:val="0"/>
          <w:numId w:val="3"/>
        </w:numPr>
        <w:spacing w:before="0" w:beforeAutospacing="0" w:after="0" w:afterAutospacing="0"/>
        <w:ind w:left="714" w:hanging="357"/>
        <w:rPr>
          <w:color w:val="000000"/>
        </w:rPr>
      </w:pPr>
      <w:r w:rsidRPr="00842879">
        <w:rPr>
          <w:color w:val="000000"/>
        </w:rPr>
        <w:lastRenderedPageBreak/>
        <w:t xml:space="preserve">Involve communities, families and consumers </w:t>
      </w:r>
    </w:p>
    <w:p w14:paraId="5858AB16" w14:textId="12517F16" w:rsidR="00842879" w:rsidRPr="00842879" w:rsidRDefault="00842879" w:rsidP="00842879">
      <w:pPr>
        <w:pStyle w:val="NormalWeb"/>
        <w:numPr>
          <w:ilvl w:val="0"/>
          <w:numId w:val="3"/>
        </w:numPr>
        <w:spacing w:before="0" w:beforeAutospacing="0" w:after="0" w:afterAutospacing="0"/>
        <w:ind w:left="714" w:hanging="357"/>
        <w:rPr>
          <w:color w:val="000000"/>
        </w:rPr>
      </w:pPr>
      <w:r w:rsidRPr="00842879">
        <w:rPr>
          <w:color w:val="000000"/>
        </w:rPr>
        <w:t xml:space="preserve">Establish national policies, programmes and legislation </w:t>
      </w:r>
    </w:p>
    <w:p w14:paraId="5CA852D7" w14:textId="5B8518F3" w:rsidR="00842879" w:rsidRPr="00842879" w:rsidRDefault="00842879" w:rsidP="00842879">
      <w:pPr>
        <w:pStyle w:val="NormalWeb"/>
        <w:numPr>
          <w:ilvl w:val="0"/>
          <w:numId w:val="3"/>
        </w:numPr>
        <w:spacing w:before="0" w:beforeAutospacing="0" w:after="0" w:afterAutospacing="0"/>
        <w:ind w:left="714" w:hanging="357"/>
        <w:rPr>
          <w:color w:val="000000"/>
        </w:rPr>
      </w:pPr>
      <w:r w:rsidRPr="00842879">
        <w:rPr>
          <w:color w:val="000000"/>
        </w:rPr>
        <w:t xml:space="preserve">Develop human resources </w:t>
      </w:r>
    </w:p>
    <w:p w14:paraId="407EF8DE" w14:textId="1C1B17B1" w:rsidR="00842879" w:rsidRPr="00842879" w:rsidRDefault="00842879" w:rsidP="00842879">
      <w:pPr>
        <w:pStyle w:val="NormalWeb"/>
        <w:numPr>
          <w:ilvl w:val="0"/>
          <w:numId w:val="3"/>
        </w:numPr>
        <w:spacing w:before="0" w:beforeAutospacing="0" w:after="0" w:afterAutospacing="0"/>
        <w:ind w:left="714" w:hanging="357"/>
        <w:rPr>
          <w:color w:val="000000"/>
        </w:rPr>
      </w:pPr>
      <w:r w:rsidRPr="00842879">
        <w:rPr>
          <w:color w:val="000000"/>
        </w:rPr>
        <w:t xml:space="preserve">Link with other sectors </w:t>
      </w:r>
    </w:p>
    <w:p w14:paraId="621E32AA" w14:textId="5668ACFA" w:rsidR="00842879" w:rsidRPr="00842879" w:rsidRDefault="00842879" w:rsidP="00842879">
      <w:pPr>
        <w:pStyle w:val="NormalWeb"/>
        <w:numPr>
          <w:ilvl w:val="0"/>
          <w:numId w:val="3"/>
        </w:numPr>
        <w:spacing w:before="0" w:beforeAutospacing="0" w:after="0" w:afterAutospacing="0"/>
        <w:ind w:left="714" w:hanging="357"/>
        <w:rPr>
          <w:color w:val="000000"/>
        </w:rPr>
      </w:pPr>
      <w:r w:rsidRPr="00842879">
        <w:rPr>
          <w:color w:val="000000"/>
        </w:rPr>
        <w:t xml:space="preserve">Monitor community mental health </w:t>
      </w:r>
    </w:p>
    <w:p w14:paraId="3B8A91AE" w14:textId="08C0DE32" w:rsidR="00842879" w:rsidRPr="00842879" w:rsidRDefault="00842879" w:rsidP="00842879">
      <w:pPr>
        <w:pStyle w:val="NormalWeb"/>
        <w:numPr>
          <w:ilvl w:val="0"/>
          <w:numId w:val="3"/>
        </w:numPr>
        <w:spacing w:before="0" w:beforeAutospacing="0" w:after="0" w:afterAutospacing="0"/>
        <w:ind w:left="714" w:hanging="357"/>
        <w:rPr>
          <w:color w:val="000000"/>
        </w:rPr>
      </w:pPr>
      <w:r w:rsidRPr="00842879">
        <w:rPr>
          <w:color w:val="000000"/>
        </w:rPr>
        <w:t xml:space="preserve">Support more research </w:t>
      </w:r>
    </w:p>
    <w:p w14:paraId="215CB452" w14:textId="330E3340" w:rsidR="00215A81" w:rsidRDefault="00BD2FB9" w:rsidP="006B6572">
      <w:pPr>
        <w:pStyle w:val="NormalWeb"/>
        <w:spacing w:before="240" w:beforeAutospacing="0" w:after="0" w:afterAutospacing="0"/>
        <w:rPr>
          <w:color w:val="000000"/>
        </w:rPr>
      </w:pPr>
      <w:r>
        <w:rPr>
          <w:color w:val="000000"/>
        </w:rPr>
        <w:t>T</w:t>
      </w:r>
      <w:r w:rsidR="00CF7EBB">
        <w:rPr>
          <w:color w:val="000000"/>
        </w:rPr>
        <w:t xml:space="preserve">his report advocated closer working with </w:t>
      </w:r>
      <w:r w:rsidR="000A4F22">
        <w:rPr>
          <w:color w:val="000000"/>
        </w:rPr>
        <w:t>general health services</w:t>
      </w:r>
      <w:r w:rsidR="00042F59">
        <w:rPr>
          <w:color w:val="000000"/>
        </w:rPr>
        <w:t xml:space="preserve"> thus allowing for mental health issues to be managed concurrently</w:t>
      </w:r>
      <w:r>
        <w:rPr>
          <w:color w:val="000000"/>
        </w:rPr>
        <w:t xml:space="preserve"> with the physical</w:t>
      </w:r>
      <w:r w:rsidR="00BC3546">
        <w:rPr>
          <w:color w:val="000000"/>
        </w:rPr>
        <w:t xml:space="preserve"> in primary care</w:t>
      </w:r>
      <w:r w:rsidR="00A8757C">
        <w:rPr>
          <w:color w:val="000000"/>
        </w:rPr>
        <w:t>, but this is a long way of</w:t>
      </w:r>
      <w:r w:rsidR="00B50BB8">
        <w:rPr>
          <w:color w:val="000000"/>
        </w:rPr>
        <w:t>f</w:t>
      </w:r>
      <w:r w:rsidR="00A8757C">
        <w:rPr>
          <w:color w:val="000000"/>
        </w:rPr>
        <w:t xml:space="preserve"> working with specialist physical health service</w:t>
      </w:r>
      <w:r w:rsidR="00215A81">
        <w:rPr>
          <w:color w:val="000000"/>
        </w:rPr>
        <w:t>s</w:t>
      </w:r>
      <w:r w:rsidR="00855A15">
        <w:rPr>
          <w:color w:val="000000"/>
        </w:rPr>
        <w:t>.</w:t>
      </w:r>
    </w:p>
    <w:p w14:paraId="0D68B10A" w14:textId="77777777" w:rsidR="009C0A52" w:rsidRDefault="00215A81" w:rsidP="006B6572">
      <w:pPr>
        <w:pStyle w:val="NormalWeb"/>
        <w:spacing w:before="240" w:beforeAutospacing="0" w:after="0" w:afterAutospacing="0"/>
        <w:rPr>
          <w:color w:val="000000"/>
        </w:rPr>
      </w:pPr>
      <w:r>
        <w:rPr>
          <w:color w:val="000000"/>
        </w:rPr>
        <w:t xml:space="preserve">The 2013-2020 action plan took matters </w:t>
      </w:r>
      <w:r w:rsidR="00A153BD">
        <w:rPr>
          <w:color w:val="000000"/>
        </w:rPr>
        <w:t xml:space="preserve">further. </w:t>
      </w:r>
      <w:r w:rsidR="00786F7A">
        <w:rPr>
          <w:color w:val="000000"/>
        </w:rPr>
        <w:t xml:space="preserve">The </w:t>
      </w:r>
      <w:r w:rsidR="000D1177">
        <w:rPr>
          <w:color w:val="000000"/>
        </w:rPr>
        <w:t>action takes a whole life approach, which is highly commendable. It generates the attitude</w:t>
      </w:r>
      <w:r w:rsidR="00FE51FA">
        <w:rPr>
          <w:color w:val="000000"/>
        </w:rPr>
        <w:t xml:space="preserve"> that psychological well-being needs to be considered for everybody from the </w:t>
      </w:r>
      <w:r w:rsidR="009C0A52">
        <w:rPr>
          <w:color w:val="000000"/>
        </w:rPr>
        <w:t>cradle to the grave.</w:t>
      </w:r>
    </w:p>
    <w:p w14:paraId="2F025310" w14:textId="43715743" w:rsidR="00842879" w:rsidRDefault="00A153BD" w:rsidP="006B6572">
      <w:pPr>
        <w:pStyle w:val="NormalWeb"/>
        <w:spacing w:before="240" w:beforeAutospacing="0" w:after="0" w:afterAutospacing="0"/>
        <w:rPr>
          <w:color w:val="000000"/>
        </w:rPr>
      </w:pPr>
      <w:r>
        <w:rPr>
          <w:color w:val="000000"/>
        </w:rPr>
        <w:t xml:space="preserve">There were four </w:t>
      </w:r>
      <w:r w:rsidR="00CC2847">
        <w:rPr>
          <w:color w:val="000000"/>
        </w:rPr>
        <w:t xml:space="preserve">main </w:t>
      </w:r>
      <w:r>
        <w:rPr>
          <w:color w:val="000000"/>
        </w:rPr>
        <w:t xml:space="preserve">objectives </w:t>
      </w:r>
      <w:r w:rsidR="009C0A52">
        <w:rPr>
          <w:color w:val="000000"/>
        </w:rPr>
        <w:t>and</w:t>
      </w:r>
      <w:r>
        <w:rPr>
          <w:color w:val="000000"/>
        </w:rPr>
        <w:t xml:space="preserve"> with </w:t>
      </w:r>
      <w:r w:rsidR="00885F6E">
        <w:rPr>
          <w:color w:val="000000"/>
        </w:rPr>
        <w:t>quite considerable detail in each.</w:t>
      </w:r>
    </w:p>
    <w:p w14:paraId="7E5B6541" w14:textId="2528AC8A" w:rsidR="00885F6E" w:rsidRDefault="00885F6E" w:rsidP="006B6572">
      <w:pPr>
        <w:pStyle w:val="NormalWeb"/>
        <w:spacing w:before="240" w:beforeAutospacing="0" w:after="0" w:afterAutospacing="0"/>
        <w:rPr>
          <w:color w:val="000000"/>
        </w:rPr>
      </w:pPr>
      <w:r>
        <w:rPr>
          <w:color w:val="000000"/>
        </w:rPr>
        <w:t xml:space="preserve">The </w:t>
      </w:r>
      <w:r w:rsidR="00B630CE">
        <w:rPr>
          <w:color w:val="000000"/>
        </w:rPr>
        <w:t>objectives</w:t>
      </w:r>
      <w:r>
        <w:rPr>
          <w:color w:val="000000"/>
        </w:rPr>
        <w:t xml:space="preserve"> were:</w:t>
      </w:r>
    </w:p>
    <w:p w14:paraId="3208C0E0" w14:textId="21B9A887" w:rsidR="00885F6E" w:rsidRDefault="00FC4B89" w:rsidP="008A2752">
      <w:pPr>
        <w:pStyle w:val="NormalWeb"/>
        <w:numPr>
          <w:ilvl w:val="0"/>
          <w:numId w:val="4"/>
        </w:numPr>
        <w:spacing w:before="0" w:beforeAutospacing="0" w:after="0" w:afterAutospacing="0"/>
        <w:ind w:left="714" w:hanging="357"/>
        <w:rPr>
          <w:color w:val="000000"/>
        </w:rPr>
      </w:pPr>
      <w:r w:rsidRPr="00FC4B89">
        <w:rPr>
          <w:color w:val="000000"/>
        </w:rPr>
        <w:t>To</w:t>
      </w:r>
      <w:r>
        <w:rPr>
          <w:color w:val="000000"/>
        </w:rPr>
        <w:t xml:space="preserve"> </w:t>
      </w:r>
      <w:r w:rsidRPr="00FC4B89">
        <w:rPr>
          <w:color w:val="000000"/>
        </w:rPr>
        <w:t>strengthen</w:t>
      </w:r>
      <w:r>
        <w:rPr>
          <w:color w:val="000000"/>
        </w:rPr>
        <w:t xml:space="preserve"> </w:t>
      </w:r>
      <w:r w:rsidRPr="00FC4B89">
        <w:rPr>
          <w:color w:val="000000"/>
        </w:rPr>
        <w:t>effective</w:t>
      </w:r>
      <w:r>
        <w:rPr>
          <w:color w:val="000000"/>
        </w:rPr>
        <w:t xml:space="preserve"> </w:t>
      </w:r>
      <w:r w:rsidRPr="00FC4B89">
        <w:rPr>
          <w:color w:val="000000"/>
        </w:rPr>
        <w:t>leadership</w:t>
      </w:r>
      <w:r>
        <w:rPr>
          <w:color w:val="000000"/>
        </w:rPr>
        <w:t xml:space="preserve"> </w:t>
      </w:r>
      <w:r w:rsidRPr="00FC4B89">
        <w:rPr>
          <w:color w:val="000000"/>
        </w:rPr>
        <w:t>and</w:t>
      </w:r>
      <w:r>
        <w:rPr>
          <w:color w:val="000000"/>
        </w:rPr>
        <w:t xml:space="preserve"> </w:t>
      </w:r>
      <w:r w:rsidRPr="00FC4B89">
        <w:rPr>
          <w:color w:val="000000"/>
        </w:rPr>
        <w:t>governance</w:t>
      </w:r>
      <w:r>
        <w:rPr>
          <w:color w:val="000000"/>
        </w:rPr>
        <w:t xml:space="preserve"> </w:t>
      </w:r>
      <w:r w:rsidRPr="00FC4B89">
        <w:rPr>
          <w:color w:val="000000"/>
        </w:rPr>
        <w:t>for</w:t>
      </w:r>
      <w:r>
        <w:rPr>
          <w:color w:val="000000"/>
        </w:rPr>
        <w:t xml:space="preserve"> </w:t>
      </w:r>
      <w:r w:rsidRPr="00FC4B89">
        <w:rPr>
          <w:color w:val="000000"/>
        </w:rPr>
        <w:t>mental</w:t>
      </w:r>
      <w:r>
        <w:rPr>
          <w:color w:val="000000"/>
        </w:rPr>
        <w:t xml:space="preserve"> </w:t>
      </w:r>
      <w:r w:rsidRPr="00FC4B89">
        <w:rPr>
          <w:color w:val="000000"/>
        </w:rPr>
        <w:t>health</w:t>
      </w:r>
    </w:p>
    <w:p w14:paraId="58BB86AB" w14:textId="08AD037F" w:rsidR="00A97602" w:rsidRDefault="00A97602" w:rsidP="008A2752">
      <w:pPr>
        <w:pStyle w:val="NormalWeb"/>
        <w:numPr>
          <w:ilvl w:val="0"/>
          <w:numId w:val="4"/>
        </w:numPr>
        <w:spacing w:before="0" w:beforeAutospacing="0" w:after="0" w:afterAutospacing="0"/>
        <w:ind w:left="714" w:hanging="357"/>
        <w:rPr>
          <w:color w:val="000000"/>
        </w:rPr>
      </w:pPr>
      <w:r w:rsidRPr="00A97602">
        <w:rPr>
          <w:color w:val="000000"/>
        </w:rPr>
        <w:t>To provide comprehensive, integrated and responsive mental health and social care services in community-based settings</w:t>
      </w:r>
    </w:p>
    <w:p w14:paraId="5E7F4646" w14:textId="434E6F59" w:rsidR="00885F6E" w:rsidRDefault="00C865CA" w:rsidP="008A2752">
      <w:pPr>
        <w:pStyle w:val="NormalWeb"/>
        <w:numPr>
          <w:ilvl w:val="0"/>
          <w:numId w:val="4"/>
        </w:numPr>
        <w:spacing w:before="0" w:beforeAutospacing="0" w:after="0" w:afterAutospacing="0"/>
        <w:ind w:left="714" w:hanging="357"/>
        <w:rPr>
          <w:color w:val="000000"/>
        </w:rPr>
      </w:pPr>
      <w:r w:rsidRPr="00C865CA">
        <w:rPr>
          <w:color w:val="000000"/>
        </w:rPr>
        <w:t>To implement strategies for promotion and prevention in mental health</w:t>
      </w:r>
    </w:p>
    <w:p w14:paraId="6AD702C8" w14:textId="31B88951" w:rsidR="00C865CA" w:rsidRDefault="008A2752" w:rsidP="008A2752">
      <w:pPr>
        <w:pStyle w:val="NormalWeb"/>
        <w:numPr>
          <w:ilvl w:val="0"/>
          <w:numId w:val="4"/>
        </w:numPr>
        <w:spacing w:before="0" w:beforeAutospacing="0" w:after="0" w:afterAutospacing="0"/>
        <w:ind w:left="714" w:hanging="357"/>
        <w:rPr>
          <w:color w:val="000000"/>
        </w:rPr>
      </w:pPr>
      <w:r w:rsidRPr="008A2752">
        <w:rPr>
          <w:color w:val="000000"/>
        </w:rPr>
        <w:t>To</w:t>
      </w:r>
      <w:r>
        <w:rPr>
          <w:color w:val="000000"/>
        </w:rPr>
        <w:t xml:space="preserve"> </w:t>
      </w:r>
      <w:r w:rsidRPr="008A2752">
        <w:rPr>
          <w:color w:val="000000"/>
        </w:rPr>
        <w:t>strengthen</w:t>
      </w:r>
      <w:r>
        <w:rPr>
          <w:color w:val="000000"/>
        </w:rPr>
        <w:t xml:space="preserve"> </w:t>
      </w:r>
      <w:r w:rsidRPr="008A2752">
        <w:rPr>
          <w:color w:val="000000"/>
        </w:rPr>
        <w:t>information</w:t>
      </w:r>
      <w:r>
        <w:rPr>
          <w:color w:val="000000"/>
        </w:rPr>
        <w:t xml:space="preserve"> </w:t>
      </w:r>
      <w:r w:rsidRPr="008A2752">
        <w:rPr>
          <w:color w:val="000000"/>
        </w:rPr>
        <w:t>systems,</w:t>
      </w:r>
      <w:r>
        <w:rPr>
          <w:color w:val="000000"/>
        </w:rPr>
        <w:t xml:space="preserve"> </w:t>
      </w:r>
      <w:r w:rsidRPr="008A2752">
        <w:rPr>
          <w:color w:val="000000"/>
        </w:rPr>
        <w:t>evidence</w:t>
      </w:r>
      <w:r>
        <w:rPr>
          <w:color w:val="000000"/>
        </w:rPr>
        <w:t xml:space="preserve"> </w:t>
      </w:r>
      <w:r w:rsidRPr="008A2752">
        <w:rPr>
          <w:color w:val="000000"/>
        </w:rPr>
        <w:t>and</w:t>
      </w:r>
      <w:r>
        <w:rPr>
          <w:color w:val="000000"/>
        </w:rPr>
        <w:t xml:space="preserve"> </w:t>
      </w:r>
      <w:r w:rsidRPr="008A2752">
        <w:rPr>
          <w:color w:val="000000"/>
        </w:rPr>
        <w:t>research</w:t>
      </w:r>
      <w:r>
        <w:rPr>
          <w:color w:val="000000"/>
        </w:rPr>
        <w:t xml:space="preserve"> </w:t>
      </w:r>
      <w:r w:rsidRPr="008A2752">
        <w:rPr>
          <w:color w:val="000000"/>
        </w:rPr>
        <w:t>for</w:t>
      </w:r>
      <w:r>
        <w:rPr>
          <w:color w:val="000000"/>
        </w:rPr>
        <w:t xml:space="preserve"> </w:t>
      </w:r>
      <w:r w:rsidRPr="008A2752">
        <w:rPr>
          <w:color w:val="000000"/>
        </w:rPr>
        <w:t>mental</w:t>
      </w:r>
      <w:r>
        <w:rPr>
          <w:color w:val="000000"/>
        </w:rPr>
        <w:t xml:space="preserve"> </w:t>
      </w:r>
      <w:r w:rsidRPr="008A2752">
        <w:rPr>
          <w:color w:val="000000"/>
        </w:rPr>
        <w:t>health</w:t>
      </w:r>
    </w:p>
    <w:p w14:paraId="603E65FB" w14:textId="3086FCDB" w:rsidR="002B693D" w:rsidRDefault="00AB4C7A" w:rsidP="006B6572">
      <w:pPr>
        <w:pStyle w:val="NormalWeb"/>
        <w:spacing w:before="240" w:beforeAutospacing="0" w:after="0" w:afterAutospacing="0"/>
        <w:rPr>
          <w:color w:val="000000"/>
        </w:rPr>
      </w:pPr>
      <w:r>
        <w:rPr>
          <w:color w:val="000000"/>
        </w:rPr>
        <w:t xml:space="preserve">These objectives had </w:t>
      </w:r>
      <w:r w:rsidR="00701408">
        <w:rPr>
          <w:color w:val="000000"/>
        </w:rPr>
        <w:t xml:space="preserve">many action points and </w:t>
      </w:r>
      <w:r w:rsidR="00AC3482">
        <w:rPr>
          <w:color w:val="000000"/>
        </w:rPr>
        <w:t>options for implementation. For example</w:t>
      </w:r>
      <w:r w:rsidR="00677592">
        <w:rPr>
          <w:color w:val="000000"/>
        </w:rPr>
        <w:t>,</w:t>
      </w:r>
      <w:r w:rsidR="00AC3482">
        <w:rPr>
          <w:color w:val="000000"/>
        </w:rPr>
        <w:t xml:space="preserve"> </w:t>
      </w:r>
      <w:r w:rsidR="008B06CA">
        <w:rPr>
          <w:color w:val="000000"/>
        </w:rPr>
        <w:t xml:space="preserve">under </w:t>
      </w:r>
      <w:r w:rsidR="0022343B">
        <w:rPr>
          <w:color w:val="000000"/>
        </w:rPr>
        <w:t>O</w:t>
      </w:r>
      <w:r w:rsidR="008B06CA">
        <w:rPr>
          <w:color w:val="000000"/>
        </w:rPr>
        <w:t xml:space="preserve">bjective 2 one of the </w:t>
      </w:r>
      <w:r w:rsidR="003F0981">
        <w:rPr>
          <w:color w:val="000000"/>
        </w:rPr>
        <w:t xml:space="preserve">options to consider was </w:t>
      </w:r>
      <w:r w:rsidR="00E14008">
        <w:rPr>
          <w:color w:val="000000"/>
        </w:rPr>
        <w:t xml:space="preserve">to “Integrate mental health </w:t>
      </w:r>
      <w:r w:rsidR="000E767B">
        <w:rPr>
          <w:color w:val="000000"/>
        </w:rPr>
        <w:t>into</w:t>
      </w:r>
      <w:r w:rsidR="00E14008">
        <w:rPr>
          <w:color w:val="000000"/>
        </w:rPr>
        <w:t xml:space="preserve"> disease</w:t>
      </w:r>
      <w:r w:rsidR="00EE183E">
        <w:rPr>
          <w:color w:val="000000"/>
        </w:rPr>
        <w:t>-</w:t>
      </w:r>
      <w:r w:rsidR="00E14008">
        <w:rPr>
          <w:color w:val="000000"/>
        </w:rPr>
        <w:t>specific</w:t>
      </w:r>
      <w:r w:rsidR="00EE183E">
        <w:rPr>
          <w:color w:val="000000"/>
        </w:rPr>
        <w:t xml:space="preserve"> programmes</w:t>
      </w:r>
      <w:r w:rsidR="004172F6">
        <w:rPr>
          <w:color w:val="000000"/>
        </w:rPr>
        <w:t xml:space="preserve"> such as HIV/AIDS and maternal, sexual and reproductive health programmes</w:t>
      </w:r>
      <w:r w:rsidR="000E767B">
        <w:rPr>
          <w:color w:val="000000"/>
        </w:rPr>
        <w:t>.”</w:t>
      </w:r>
      <w:r w:rsidR="00A31084">
        <w:rPr>
          <w:color w:val="000000"/>
        </w:rPr>
        <w:t xml:space="preserve"> </w:t>
      </w:r>
      <w:r w:rsidR="002B1657">
        <w:rPr>
          <w:color w:val="000000"/>
        </w:rPr>
        <w:t>Integra</w:t>
      </w:r>
      <w:r w:rsidR="00855A15">
        <w:rPr>
          <w:color w:val="000000"/>
        </w:rPr>
        <w:t xml:space="preserve">ting the psychological </w:t>
      </w:r>
      <w:r w:rsidR="00573513">
        <w:rPr>
          <w:color w:val="000000"/>
        </w:rPr>
        <w:t xml:space="preserve">with physical and in a community setting is laudable, </w:t>
      </w:r>
      <w:r w:rsidR="00C44836">
        <w:rPr>
          <w:color w:val="000000"/>
        </w:rPr>
        <w:t xml:space="preserve">but </w:t>
      </w:r>
      <w:r w:rsidR="00631F77">
        <w:rPr>
          <w:color w:val="000000"/>
        </w:rPr>
        <w:t xml:space="preserve">that is still probably as far as it goes. </w:t>
      </w:r>
      <w:r w:rsidR="00815937">
        <w:rPr>
          <w:color w:val="000000"/>
        </w:rPr>
        <w:t>Overall</w:t>
      </w:r>
      <w:r w:rsidR="00670CAE">
        <w:rPr>
          <w:color w:val="000000"/>
        </w:rPr>
        <w:t>,</w:t>
      </w:r>
      <w:r w:rsidR="00815937">
        <w:rPr>
          <w:color w:val="000000"/>
        </w:rPr>
        <w:t xml:space="preserve"> t</w:t>
      </w:r>
      <w:r w:rsidR="00C44836">
        <w:rPr>
          <w:color w:val="000000"/>
        </w:rPr>
        <w:t xml:space="preserve">here is </w:t>
      </w:r>
      <w:r w:rsidR="00E206A7">
        <w:rPr>
          <w:color w:val="000000"/>
        </w:rPr>
        <w:t xml:space="preserve">still </w:t>
      </w:r>
      <w:r w:rsidR="009A61E7">
        <w:rPr>
          <w:color w:val="000000"/>
        </w:rPr>
        <w:t xml:space="preserve">no obvious coming together of </w:t>
      </w:r>
      <w:r w:rsidR="007F7958">
        <w:rPr>
          <w:color w:val="000000"/>
        </w:rPr>
        <w:t xml:space="preserve">psychological care within </w:t>
      </w:r>
      <w:r w:rsidR="00211985">
        <w:rPr>
          <w:color w:val="000000"/>
        </w:rPr>
        <w:t xml:space="preserve">the physical </w:t>
      </w:r>
      <w:r w:rsidR="00CE34DA">
        <w:rPr>
          <w:color w:val="000000"/>
        </w:rPr>
        <w:t xml:space="preserve">health </w:t>
      </w:r>
      <w:r w:rsidR="00211985">
        <w:rPr>
          <w:color w:val="000000"/>
        </w:rPr>
        <w:t xml:space="preserve">care </w:t>
      </w:r>
      <w:r w:rsidR="0019474E">
        <w:rPr>
          <w:color w:val="000000"/>
        </w:rPr>
        <w:t xml:space="preserve">secondary </w:t>
      </w:r>
      <w:r w:rsidR="00211985">
        <w:rPr>
          <w:color w:val="000000"/>
        </w:rPr>
        <w:t>sector</w:t>
      </w:r>
      <w:r w:rsidR="0019474E">
        <w:rPr>
          <w:color w:val="000000"/>
        </w:rPr>
        <w:t>.</w:t>
      </w:r>
    </w:p>
    <w:p w14:paraId="4E37D239" w14:textId="47A2CB5E" w:rsidR="000E767B" w:rsidRDefault="006067AD" w:rsidP="006B6572">
      <w:pPr>
        <w:pStyle w:val="NormalWeb"/>
        <w:spacing w:before="240" w:beforeAutospacing="0" w:after="0" w:afterAutospacing="0"/>
        <w:rPr>
          <w:color w:val="000000"/>
        </w:rPr>
      </w:pPr>
      <w:r>
        <w:rPr>
          <w:color w:val="000000"/>
        </w:rPr>
        <w:t>The 2021 report</w:t>
      </w:r>
      <w:r w:rsidR="005F5340">
        <w:rPr>
          <w:color w:val="000000"/>
        </w:rPr>
        <w:t xml:space="preserve"> is an upgrade</w:t>
      </w:r>
      <w:r w:rsidR="002F5050">
        <w:rPr>
          <w:color w:val="000000"/>
        </w:rPr>
        <w:t xml:space="preserve"> on the previous report. The </w:t>
      </w:r>
      <w:r w:rsidR="00C72CAC">
        <w:rPr>
          <w:color w:val="000000"/>
        </w:rPr>
        <w:t>general thrust</w:t>
      </w:r>
      <w:r w:rsidR="002F5050">
        <w:rPr>
          <w:color w:val="000000"/>
        </w:rPr>
        <w:t xml:space="preserve"> remain</w:t>
      </w:r>
      <w:r w:rsidR="00C72CAC">
        <w:rPr>
          <w:color w:val="000000"/>
        </w:rPr>
        <w:t>ed</w:t>
      </w:r>
      <w:r w:rsidR="002F5050">
        <w:rPr>
          <w:color w:val="000000"/>
        </w:rPr>
        <w:t xml:space="preserve"> the same</w:t>
      </w:r>
      <w:r w:rsidR="00C72CAC">
        <w:rPr>
          <w:color w:val="000000"/>
        </w:rPr>
        <w:t xml:space="preserve"> but</w:t>
      </w:r>
      <w:r w:rsidR="00EE7647">
        <w:rPr>
          <w:color w:val="000000"/>
        </w:rPr>
        <w:t xml:space="preserve"> a</w:t>
      </w:r>
      <w:r w:rsidR="008E0A06">
        <w:rPr>
          <w:color w:val="000000"/>
        </w:rPr>
        <w:t>mbitious g</w:t>
      </w:r>
      <w:r w:rsidR="00690D91">
        <w:rPr>
          <w:color w:val="000000"/>
        </w:rPr>
        <w:t>lobal t</w:t>
      </w:r>
      <w:r w:rsidR="00B82D55">
        <w:rPr>
          <w:color w:val="000000"/>
        </w:rPr>
        <w:t xml:space="preserve">argets </w:t>
      </w:r>
      <w:r w:rsidR="00A61FF7">
        <w:rPr>
          <w:color w:val="000000"/>
        </w:rPr>
        <w:t>were</w:t>
      </w:r>
      <w:r w:rsidR="00B82D55">
        <w:rPr>
          <w:color w:val="000000"/>
        </w:rPr>
        <w:t xml:space="preserve"> </w:t>
      </w:r>
      <w:r w:rsidR="00690D91">
        <w:rPr>
          <w:color w:val="000000"/>
        </w:rPr>
        <w:t>set</w:t>
      </w:r>
      <w:r w:rsidR="00EE7647">
        <w:rPr>
          <w:color w:val="000000"/>
        </w:rPr>
        <w:t xml:space="preserve"> to encourage significant improvement</w:t>
      </w:r>
      <w:r w:rsidR="00690D91">
        <w:rPr>
          <w:color w:val="000000"/>
        </w:rPr>
        <w:t xml:space="preserve">. </w:t>
      </w:r>
    </w:p>
    <w:p w14:paraId="0B26BEC4" w14:textId="282A8B3A" w:rsidR="003A1F9B" w:rsidRDefault="00680D46" w:rsidP="003A1F9B">
      <w:pPr>
        <w:pStyle w:val="NormalWeb"/>
        <w:spacing w:before="240" w:beforeAutospacing="0" w:after="0" w:afterAutospacing="0"/>
        <w:rPr>
          <w:color w:val="000000"/>
        </w:rPr>
      </w:pPr>
      <w:r>
        <w:rPr>
          <w:color w:val="000000"/>
        </w:rPr>
        <w:t>The 2022 report was written to supplement the 2021 report.</w:t>
      </w:r>
      <w:r w:rsidR="003A1F9B">
        <w:rPr>
          <w:color w:val="000000"/>
        </w:rPr>
        <w:t xml:space="preserve"> Perhaps the most telling paragraphs come on page</w:t>
      </w:r>
      <w:r w:rsidR="00E6207F">
        <w:rPr>
          <w:color w:val="000000"/>
        </w:rPr>
        <w:t>s</w:t>
      </w:r>
      <w:r w:rsidR="003A1F9B">
        <w:rPr>
          <w:color w:val="000000"/>
        </w:rPr>
        <w:t xml:space="preserve"> </w:t>
      </w:r>
      <w:r w:rsidR="008B1BD1">
        <w:rPr>
          <w:color w:val="000000"/>
        </w:rPr>
        <w:t>5</w:t>
      </w:r>
      <w:r w:rsidR="00E6207F">
        <w:rPr>
          <w:color w:val="000000"/>
        </w:rPr>
        <w:t>-6</w:t>
      </w:r>
      <w:r w:rsidR="008B1BD1">
        <w:rPr>
          <w:color w:val="000000"/>
        </w:rPr>
        <w:t>.</w:t>
      </w:r>
    </w:p>
    <w:p w14:paraId="13882B65" w14:textId="77777777" w:rsidR="00A20435" w:rsidRPr="00A20435" w:rsidRDefault="00A20435" w:rsidP="00A20435">
      <w:pPr>
        <w:pStyle w:val="NormalWeb"/>
        <w:spacing w:before="240" w:beforeAutospacing="0" w:after="0" w:afterAutospacing="0"/>
        <w:ind w:left="720"/>
        <w:rPr>
          <w:color w:val="000000"/>
        </w:rPr>
      </w:pPr>
      <w:r w:rsidRPr="00A20435">
        <w:rPr>
          <w:color w:val="000000"/>
        </w:rPr>
        <w:t xml:space="preserve">But the global shift towards care in the community has been very slow and truly multisectoral initiatives remain few and far between. The truth is that two decades after the landmark 2001 report, and nearly a decade after the world committed to the action plan, the countries and communities that have seen real innovation and advances remain islands of good practice in a sea of need and neglect. </w:t>
      </w:r>
    </w:p>
    <w:p w14:paraId="69F581FA" w14:textId="77777777" w:rsidR="00A20435" w:rsidRPr="00A20435" w:rsidRDefault="00A20435" w:rsidP="00A20435">
      <w:pPr>
        <w:pStyle w:val="NormalWeb"/>
        <w:spacing w:before="240" w:beforeAutospacing="0" w:after="0" w:afterAutospacing="0"/>
        <w:ind w:left="720"/>
        <w:rPr>
          <w:color w:val="000000"/>
        </w:rPr>
      </w:pPr>
      <w:r w:rsidRPr="00A20435">
        <w:rPr>
          <w:color w:val="000000"/>
        </w:rPr>
        <w:t xml:space="preserve">For most of the world, the approach to mental health care remains very much business as usual. And the result is that all over the world too many people living with mental health conditions are not getting the care they need and deserve. </w:t>
      </w:r>
    </w:p>
    <w:p w14:paraId="222DB2D1" w14:textId="53DC150D" w:rsidR="00A20435" w:rsidRPr="00A20435" w:rsidRDefault="00A20435" w:rsidP="00960D39">
      <w:pPr>
        <w:pStyle w:val="NormalWeb"/>
        <w:spacing w:before="240" w:beforeAutospacing="0" w:after="0" w:afterAutospacing="0"/>
        <w:ind w:left="720"/>
        <w:rPr>
          <w:color w:val="000000"/>
        </w:rPr>
      </w:pPr>
      <w:r w:rsidRPr="00A20435">
        <w:rPr>
          <w:color w:val="000000"/>
        </w:rPr>
        <w:t xml:space="preserve">The latest analysis by WHO’s </w:t>
      </w:r>
      <w:r w:rsidRPr="00A20435">
        <w:rPr>
          <w:i/>
          <w:iCs/>
          <w:color w:val="000000"/>
        </w:rPr>
        <w:t xml:space="preserve">Mental Health Atlas </w:t>
      </w:r>
      <w:r w:rsidRPr="00A20435">
        <w:rPr>
          <w:color w:val="000000"/>
        </w:rPr>
        <w:t>of country performance against the action plan confirms that progress has been slow</w:t>
      </w:r>
      <w:r w:rsidR="002147C4">
        <w:rPr>
          <w:color w:val="000000"/>
        </w:rPr>
        <w:t xml:space="preserve">. </w:t>
      </w:r>
      <w:r w:rsidRPr="00A20435">
        <w:rPr>
          <w:color w:val="000000"/>
        </w:rPr>
        <w:t xml:space="preserve">For example, in 2013 45% of countries reported having mental health policies and plans that were aligned with human rights instruments. The action plan set a target to increase that figure to 80% </w:t>
      </w:r>
      <w:r w:rsidRPr="00A20435">
        <w:rPr>
          <w:color w:val="000000"/>
        </w:rPr>
        <w:lastRenderedPageBreak/>
        <w:t>by 2020 (later this was extended to 2030); but nearly halfway into the plan the figure had only risen to 51%</w:t>
      </w:r>
      <w:r w:rsidR="00B73634">
        <w:rPr>
          <w:i/>
          <w:iCs/>
          <w:color w:val="000000"/>
        </w:rPr>
        <w:t>.</w:t>
      </w:r>
      <w:r w:rsidRPr="00A20435">
        <w:rPr>
          <w:i/>
          <w:iCs/>
          <w:color w:val="000000"/>
        </w:rPr>
        <w:t xml:space="preserve"> </w:t>
      </w:r>
    </w:p>
    <w:p w14:paraId="56CEBE7A" w14:textId="5A601C9F" w:rsidR="003555F1" w:rsidRPr="00A37694" w:rsidRDefault="00680D46" w:rsidP="003A1F9B">
      <w:pPr>
        <w:pStyle w:val="NormalWeb"/>
        <w:spacing w:before="240" w:beforeAutospacing="0" w:after="0" w:afterAutospacing="0"/>
        <w:rPr>
          <w:color w:val="000000"/>
        </w:rPr>
      </w:pPr>
      <w:r>
        <w:rPr>
          <w:color w:val="000000"/>
        </w:rPr>
        <w:t xml:space="preserve">It is </w:t>
      </w:r>
      <w:r w:rsidR="004B0A89">
        <w:rPr>
          <w:color w:val="000000"/>
        </w:rPr>
        <w:t xml:space="preserve">also </w:t>
      </w:r>
      <w:r>
        <w:rPr>
          <w:color w:val="000000"/>
        </w:rPr>
        <w:t>worth reprintin</w:t>
      </w:r>
      <w:r w:rsidR="003C62B8">
        <w:rPr>
          <w:color w:val="000000"/>
        </w:rPr>
        <w:t>g</w:t>
      </w:r>
      <w:r>
        <w:rPr>
          <w:color w:val="000000"/>
        </w:rPr>
        <w:t xml:space="preserve"> in full </w:t>
      </w:r>
      <w:r w:rsidR="003A1F9B">
        <w:rPr>
          <w:color w:val="000000"/>
        </w:rPr>
        <w:t>t</w:t>
      </w:r>
      <w:r w:rsidR="00BF1F0D">
        <w:rPr>
          <w:color w:val="000000"/>
        </w:rPr>
        <w:t>he foreword</w:t>
      </w:r>
      <w:r w:rsidR="00EF74E4">
        <w:rPr>
          <w:color w:val="000000"/>
        </w:rPr>
        <w:t xml:space="preserve"> by</w:t>
      </w:r>
      <w:r w:rsidR="003555F1">
        <w:rPr>
          <w:color w:val="000000"/>
        </w:rPr>
        <w:t xml:space="preserve"> </w:t>
      </w:r>
      <w:r w:rsidR="003555F1" w:rsidRPr="00A37694">
        <w:rPr>
          <w:color w:val="000000"/>
        </w:rPr>
        <w:t xml:space="preserve">Dr Tedros Adhanom Ghebreyesus, </w:t>
      </w:r>
      <w:r w:rsidR="00EF74E4">
        <w:rPr>
          <w:color w:val="000000"/>
        </w:rPr>
        <w:t>t</w:t>
      </w:r>
      <w:r w:rsidR="003555F1" w:rsidRPr="00A37694">
        <w:rPr>
          <w:color w:val="000000"/>
        </w:rPr>
        <w:t>he Director-General</w:t>
      </w:r>
      <w:r w:rsidR="00EF74E4">
        <w:rPr>
          <w:color w:val="000000"/>
        </w:rPr>
        <w:t>. He</w:t>
      </w:r>
      <w:r w:rsidR="003555F1" w:rsidRPr="00A37694">
        <w:rPr>
          <w:color w:val="000000"/>
        </w:rPr>
        <w:t xml:space="preserve"> </w:t>
      </w:r>
      <w:r w:rsidR="00747A48">
        <w:rPr>
          <w:color w:val="000000"/>
        </w:rPr>
        <w:t xml:space="preserve">describes the situation </w:t>
      </w:r>
      <w:r w:rsidR="00EF74E4">
        <w:rPr>
          <w:color w:val="000000"/>
        </w:rPr>
        <w:t>thus:</w:t>
      </w:r>
      <w:r w:rsidR="008613DA">
        <w:rPr>
          <w:color w:val="000000"/>
        </w:rPr>
        <w:t xml:space="preserve"> </w:t>
      </w:r>
    </w:p>
    <w:p w14:paraId="5957E109" w14:textId="6B0B8415" w:rsidR="00AA3ED0" w:rsidRPr="00AA3ED0" w:rsidRDefault="00AA3ED0" w:rsidP="005F2E55">
      <w:pPr>
        <w:pStyle w:val="NormalWeb"/>
        <w:pBdr>
          <w:top w:val="single" w:sz="4" w:space="1" w:color="auto"/>
          <w:left w:val="single" w:sz="4" w:space="4" w:color="auto"/>
          <w:bottom w:val="single" w:sz="4" w:space="1" w:color="auto"/>
          <w:right w:val="single" w:sz="4" w:space="4" w:color="auto"/>
        </w:pBdr>
        <w:ind w:left="720"/>
        <w:rPr>
          <w:color w:val="000000"/>
        </w:rPr>
      </w:pPr>
      <w:r w:rsidRPr="00AA3ED0">
        <w:rPr>
          <w:color w:val="000000"/>
        </w:rPr>
        <w:t>As the world comes to live with, and learn</w:t>
      </w:r>
      <w:r w:rsidR="005F2E55">
        <w:rPr>
          <w:color w:val="000000"/>
        </w:rPr>
        <w:t xml:space="preserve"> </w:t>
      </w:r>
      <w:r w:rsidRPr="00AA3ED0">
        <w:rPr>
          <w:color w:val="000000"/>
        </w:rPr>
        <w:t>from, the far-reaching effects of the COVID-19 pandemic, we must all reflect on one of its most striking aspects – the huge toll it has taken on people’s mental health. Rates of already-common conditions such as depression and anxiety</w:t>
      </w:r>
      <w:r w:rsidR="005F2E55">
        <w:rPr>
          <w:color w:val="000000"/>
        </w:rPr>
        <w:t xml:space="preserve"> </w:t>
      </w:r>
      <w:r w:rsidRPr="00AA3ED0">
        <w:rPr>
          <w:color w:val="000000"/>
        </w:rPr>
        <w:t>went up by more than 25% in the first year of</w:t>
      </w:r>
      <w:r w:rsidR="005F2E55">
        <w:rPr>
          <w:color w:val="000000"/>
        </w:rPr>
        <w:t xml:space="preserve"> </w:t>
      </w:r>
      <w:r w:rsidRPr="00AA3ED0">
        <w:rPr>
          <w:color w:val="000000"/>
        </w:rPr>
        <w:t xml:space="preserve">the pandemic, adding to the nearly one billion people who were already living with a mental disorder. At the same time, we must recognize the frailty of health systems attempting to address the needs of people with </w:t>
      </w:r>
      <w:r w:rsidR="00DD1107" w:rsidRPr="00AA3ED0">
        <w:rPr>
          <w:color w:val="000000"/>
        </w:rPr>
        <w:t>newly presenting</w:t>
      </w:r>
      <w:r w:rsidRPr="00AA3ED0">
        <w:rPr>
          <w:color w:val="000000"/>
        </w:rPr>
        <w:t xml:space="preserve"> as well as pre-existing mental health conditions. </w:t>
      </w:r>
    </w:p>
    <w:p w14:paraId="74C23E7C" w14:textId="4437C7A7" w:rsidR="00AA3ED0" w:rsidRPr="00AA3ED0" w:rsidRDefault="00AA3ED0" w:rsidP="00534325">
      <w:pPr>
        <w:pStyle w:val="NormalWeb"/>
        <w:pBdr>
          <w:top w:val="single" w:sz="4" w:space="1" w:color="auto"/>
          <w:left w:val="single" w:sz="4" w:space="4" w:color="auto"/>
          <w:bottom w:val="single" w:sz="4" w:space="1" w:color="auto"/>
          <w:right w:val="single" w:sz="4" w:space="4" w:color="auto"/>
        </w:pBdr>
        <w:ind w:left="720"/>
        <w:rPr>
          <w:color w:val="000000"/>
        </w:rPr>
      </w:pPr>
      <w:r w:rsidRPr="00AA3ED0">
        <w:rPr>
          <w:color w:val="000000"/>
        </w:rPr>
        <w:t xml:space="preserve">Mental health is a lot more than the absence of illness: it is an intrinsic part of our individual and collective health and well-being. As this report shows, to achieve the global objectives set out in the </w:t>
      </w:r>
      <w:r w:rsidRPr="00AA3ED0">
        <w:rPr>
          <w:i/>
          <w:iCs/>
          <w:color w:val="000000"/>
        </w:rPr>
        <w:t xml:space="preserve">WHO Comprehensive mental health action plan 2013–2030 </w:t>
      </w:r>
      <w:r w:rsidRPr="00AA3ED0">
        <w:rPr>
          <w:color w:val="000000"/>
        </w:rPr>
        <w:t xml:space="preserve">and the </w:t>
      </w:r>
      <w:r w:rsidRPr="00AA3ED0">
        <w:rPr>
          <w:i/>
          <w:iCs/>
          <w:color w:val="000000"/>
        </w:rPr>
        <w:t>Sustainable Development Goals</w:t>
      </w:r>
      <w:r w:rsidRPr="00AA3ED0">
        <w:rPr>
          <w:color w:val="000000"/>
        </w:rPr>
        <w:t>, we need to transform our attitudes, actions and approaches to promote and protect mental health, and to provide and care for those in need. We can and should do this by transforming the environments that influence our mental health and</w:t>
      </w:r>
      <w:r w:rsidR="005F2E55">
        <w:rPr>
          <w:color w:val="000000"/>
        </w:rPr>
        <w:t xml:space="preserve"> </w:t>
      </w:r>
      <w:r w:rsidRPr="00AA3ED0">
        <w:rPr>
          <w:color w:val="000000"/>
        </w:rPr>
        <w:t xml:space="preserve">by developing community-based mental health services capable of achieving universal health coverage for mental health. As part of these efforts, we must intensify our collaborative action to integrate mental health into primary health care. </w:t>
      </w:r>
    </w:p>
    <w:p w14:paraId="5AE417A7" w14:textId="4F5AE892" w:rsidR="00AA3ED0" w:rsidRPr="00AA3ED0" w:rsidRDefault="00AA3ED0" w:rsidP="005F2E55">
      <w:pPr>
        <w:pStyle w:val="NormalWeb"/>
        <w:pBdr>
          <w:top w:val="single" w:sz="4" w:space="1" w:color="auto"/>
          <w:left w:val="single" w:sz="4" w:space="4" w:color="auto"/>
          <w:bottom w:val="single" w:sz="4" w:space="1" w:color="auto"/>
          <w:right w:val="single" w:sz="4" w:space="4" w:color="auto"/>
        </w:pBdr>
        <w:ind w:left="720"/>
        <w:rPr>
          <w:color w:val="000000"/>
        </w:rPr>
      </w:pPr>
      <w:r w:rsidRPr="00AA3ED0">
        <w:rPr>
          <w:color w:val="000000"/>
        </w:rPr>
        <w:t>In so doing, we will reduce suffering, preserve people’s dignity and advance the development</w:t>
      </w:r>
      <w:r w:rsidR="005F2E55">
        <w:rPr>
          <w:color w:val="000000"/>
        </w:rPr>
        <w:t xml:space="preserve"> </w:t>
      </w:r>
      <w:r w:rsidRPr="00AA3ED0">
        <w:rPr>
          <w:color w:val="000000"/>
        </w:rPr>
        <w:t>of our communities and societies. Our vision is a world where mental health is valued, promoted and protected; where mental health conditions are prevented; where anyone can exercise their human rights and access affordable, quality mental health care; and where everyone can participate fully</w:t>
      </w:r>
      <w:r w:rsidR="005F2E55">
        <w:rPr>
          <w:color w:val="000000"/>
        </w:rPr>
        <w:t xml:space="preserve"> </w:t>
      </w:r>
      <w:r w:rsidRPr="00AA3ED0">
        <w:rPr>
          <w:color w:val="000000"/>
        </w:rPr>
        <w:t xml:space="preserve">in society free from stigma and discrimination. </w:t>
      </w:r>
    </w:p>
    <w:p w14:paraId="7B6C3E33" w14:textId="77777777" w:rsidR="00AA3ED0" w:rsidRPr="00AA3ED0" w:rsidRDefault="00AA3ED0" w:rsidP="005F2E55">
      <w:pPr>
        <w:pStyle w:val="NormalWeb"/>
        <w:pBdr>
          <w:top w:val="single" w:sz="4" w:space="1" w:color="auto"/>
          <w:left w:val="single" w:sz="4" w:space="4" w:color="auto"/>
          <w:bottom w:val="single" w:sz="4" w:space="1" w:color="auto"/>
          <w:right w:val="single" w:sz="4" w:space="4" w:color="auto"/>
        </w:pBdr>
        <w:ind w:left="720"/>
        <w:rPr>
          <w:color w:val="000000"/>
        </w:rPr>
      </w:pPr>
      <w:r w:rsidRPr="00AA3ED0">
        <w:rPr>
          <w:color w:val="000000"/>
        </w:rPr>
        <w:t xml:space="preserve">To achieve this ambitious transformation, a concerted and renewed effort is needed in all countries, whether they are rich or poor, stable or fragile, affected by emergencies or not. WHO will play its part as the lead agency for global health and will continue to work nationally and internationally to provide strategic leadership, evidence, tools and technical support. </w:t>
      </w:r>
    </w:p>
    <w:p w14:paraId="029B373F" w14:textId="77777777" w:rsidR="00AA3ED0" w:rsidRPr="00AA3ED0" w:rsidRDefault="00AA3ED0" w:rsidP="005F2E55">
      <w:pPr>
        <w:pStyle w:val="NormalWeb"/>
        <w:pBdr>
          <w:top w:val="single" w:sz="4" w:space="1" w:color="auto"/>
          <w:left w:val="single" w:sz="4" w:space="4" w:color="auto"/>
          <w:bottom w:val="single" w:sz="4" w:space="1" w:color="auto"/>
          <w:right w:val="single" w:sz="4" w:space="4" w:color="auto"/>
        </w:pBdr>
        <w:spacing w:after="0" w:afterAutospacing="0"/>
        <w:ind w:left="720"/>
        <w:rPr>
          <w:color w:val="000000"/>
        </w:rPr>
      </w:pPr>
      <w:r w:rsidRPr="00AA3ED0">
        <w:rPr>
          <w:color w:val="000000"/>
        </w:rPr>
        <w:t xml:space="preserve">Ultimately, there is no health without mental health. </w:t>
      </w:r>
    </w:p>
    <w:p w14:paraId="2C18A5F0" w14:textId="2923D741" w:rsidR="005F2E55" w:rsidRPr="005F2E55" w:rsidRDefault="005F2E55" w:rsidP="005F2E55">
      <w:pPr>
        <w:pStyle w:val="NormalWeb"/>
        <w:spacing w:before="0" w:beforeAutospacing="0" w:after="0" w:afterAutospacing="0"/>
        <w:ind w:left="720"/>
        <w:rPr>
          <w:color w:val="000000"/>
          <w:sz w:val="21"/>
          <w:szCs w:val="21"/>
        </w:rPr>
      </w:pPr>
      <w:r w:rsidRPr="005F2E55">
        <w:rPr>
          <w:color w:val="000000"/>
          <w:sz w:val="21"/>
          <w:szCs w:val="21"/>
        </w:rPr>
        <w:t>Foreword by Dr Tedros Adhanom Ghebreyesus, The Director-General, to the World Health Organization to the document World mental health report: transforming mental health for all, 2022.</w:t>
      </w:r>
    </w:p>
    <w:p w14:paraId="45E27CF3" w14:textId="4ABA3454" w:rsidR="00B958E3" w:rsidRDefault="00B958E3" w:rsidP="00B958E3">
      <w:pPr>
        <w:pStyle w:val="NormalWeb"/>
        <w:rPr>
          <w:color w:val="000000"/>
        </w:rPr>
      </w:pPr>
      <w:r>
        <w:rPr>
          <w:color w:val="000000"/>
        </w:rPr>
        <w:t xml:space="preserve">The last sentence </w:t>
      </w:r>
      <w:r w:rsidRPr="002667D4">
        <w:rPr>
          <w:color w:val="000000"/>
        </w:rPr>
        <w:t>is a truism</w:t>
      </w:r>
      <w:r>
        <w:rPr>
          <w:color w:val="000000"/>
        </w:rPr>
        <w:t xml:space="preserve"> that cannot be repeated often enough</w:t>
      </w:r>
      <w:r w:rsidRPr="00457388">
        <w:rPr>
          <w:color w:val="000000"/>
        </w:rPr>
        <w:t>.</w:t>
      </w:r>
      <w:r w:rsidRPr="00B958E3">
        <w:rPr>
          <w:color w:val="000000"/>
        </w:rPr>
        <w:t xml:space="preserve"> </w:t>
      </w:r>
      <w:r w:rsidRPr="002667D4">
        <w:rPr>
          <w:color w:val="000000"/>
        </w:rPr>
        <w:t>I have heard</w:t>
      </w:r>
      <w:r>
        <w:rPr>
          <w:color w:val="000000"/>
        </w:rPr>
        <w:t xml:space="preserve"> it</w:t>
      </w:r>
      <w:r w:rsidRPr="002667D4">
        <w:rPr>
          <w:color w:val="000000"/>
        </w:rPr>
        <w:t xml:space="preserve"> previously, but nevertheless it</w:t>
      </w:r>
      <w:r>
        <w:rPr>
          <w:color w:val="000000"/>
        </w:rPr>
        <w:t xml:space="preserve"> </w:t>
      </w:r>
      <w:r w:rsidR="00F13B57">
        <w:rPr>
          <w:color w:val="000000"/>
        </w:rPr>
        <w:t>should be</w:t>
      </w:r>
      <w:r w:rsidR="001071A2">
        <w:rPr>
          <w:color w:val="000000"/>
        </w:rPr>
        <w:t>come</w:t>
      </w:r>
      <w:r w:rsidR="00F13B57">
        <w:rPr>
          <w:color w:val="000000"/>
        </w:rPr>
        <w:t xml:space="preserve"> a mantra to every health service </w:t>
      </w:r>
      <w:r w:rsidR="003827FC">
        <w:rPr>
          <w:color w:val="000000"/>
        </w:rPr>
        <w:t>manager</w:t>
      </w:r>
      <w:r w:rsidR="00E17526">
        <w:rPr>
          <w:color w:val="000000"/>
        </w:rPr>
        <w:t>.</w:t>
      </w:r>
      <w:r w:rsidR="00F13B57">
        <w:rPr>
          <w:color w:val="000000"/>
        </w:rPr>
        <w:t xml:space="preserve"> </w:t>
      </w:r>
    </w:p>
    <w:p w14:paraId="65C454B2" w14:textId="728EB99B" w:rsidR="00673896" w:rsidRDefault="001C5047" w:rsidP="001071A2">
      <w:pPr>
        <w:pStyle w:val="NormalWeb"/>
        <w:rPr>
          <w:color w:val="000000"/>
        </w:rPr>
      </w:pPr>
      <w:r w:rsidRPr="001C5047">
        <w:rPr>
          <w:color w:val="000000"/>
        </w:rPr>
        <w:t xml:space="preserve">There are </w:t>
      </w:r>
      <w:r w:rsidR="001071A2">
        <w:rPr>
          <w:color w:val="000000"/>
        </w:rPr>
        <w:t>other</w:t>
      </w:r>
      <w:r w:rsidRPr="001C5047">
        <w:rPr>
          <w:color w:val="000000"/>
        </w:rPr>
        <w:t xml:space="preserve"> points to note</w:t>
      </w:r>
      <w:r w:rsidR="006B6FEF" w:rsidRPr="006B6FEF">
        <w:rPr>
          <w:color w:val="000000"/>
        </w:rPr>
        <w:t xml:space="preserve"> in these short extracts.</w:t>
      </w:r>
      <w:r w:rsidR="006B6FEF">
        <w:rPr>
          <w:color w:val="000000"/>
        </w:rPr>
        <w:t xml:space="preserve"> </w:t>
      </w:r>
      <w:r w:rsidR="005136A3" w:rsidRPr="005136A3">
        <w:rPr>
          <w:color w:val="000000"/>
        </w:rPr>
        <w:t>The first is the slow progress that is being made.</w:t>
      </w:r>
      <w:r w:rsidR="008D7782" w:rsidRPr="008D7782">
        <w:rPr>
          <w:color w:val="000000"/>
        </w:rPr>
        <w:t xml:space="preserve"> Unfortunately</w:t>
      </w:r>
      <w:r w:rsidR="004E6E82">
        <w:rPr>
          <w:color w:val="000000"/>
        </w:rPr>
        <w:t>,</w:t>
      </w:r>
      <w:r w:rsidR="008D7782" w:rsidRPr="008D7782">
        <w:rPr>
          <w:color w:val="000000"/>
        </w:rPr>
        <w:t xml:space="preserve"> governments have other priorities to consider</w:t>
      </w:r>
      <w:r w:rsidR="00372F64">
        <w:rPr>
          <w:color w:val="000000"/>
        </w:rPr>
        <w:t xml:space="preserve"> t</w:t>
      </w:r>
      <w:r w:rsidR="0011256F" w:rsidRPr="0011256F">
        <w:rPr>
          <w:color w:val="000000"/>
        </w:rPr>
        <w:t>hat always appear more pressing</w:t>
      </w:r>
      <w:r w:rsidR="0036521B">
        <w:rPr>
          <w:color w:val="000000"/>
        </w:rPr>
        <w:t>.</w:t>
      </w:r>
      <w:r w:rsidR="00A765D6" w:rsidRPr="00A765D6">
        <w:rPr>
          <w:color w:val="000000"/>
        </w:rPr>
        <w:t xml:space="preserve"> Indeed</w:t>
      </w:r>
      <w:r w:rsidR="0036521B">
        <w:rPr>
          <w:color w:val="000000"/>
        </w:rPr>
        <w:t>,</w:t>
      </w:r>
      <w:r w:rsidR="00A765D6" w:rsidRPr="00A765D6">
        <w:rPr>
          <w:color w:val="000000"/>
        </w:rPr>
        <w:t xml:space="preserve"> some like famine, floods, COVID and war</w:t>
      </w:r>
      <w:r w:rsidR="00B86A93" w:rsidRPr="00B86A93">
        <w:rPr>
          <w:color w:val="000000"/>
        </w:rPr>
        <w:t xml:space="preserve"> genuinely are. </w:t>
      </w:r>
      <w:r w:rsidR="00D87206">
        <w:rPr>
          <w:color w:val="000000"/>
        </w:rPr>
        <w:t xml:space="preserve">But the last </w:t>
      </w:r>
      <w:r w:rsidR="00D87206">
        <w:rPr>
          <w:color w:val="000000"/>
        </w:rPr>
        <w:lastRenderedPageBreak/>
        <w:t>in this list is man-made</w:t>
      </w:r>
      <w:r w:rsidR="00B73A25">
        <w:rPr>
          <w:color w:val="000000"/>
        </w:rPr>
        <w:t>.</w:t>
      </w:r>
      <w:r w:rsidR="00D87206">
        <w:rPr>
          <w:color w:val="000000"/>
        </w:rPr>
        <w:t xml:space="preserve"> </w:t>
      </w:r>
      <w:r w:rsidR="00B73A25">
        <w:rPr>
          <w:color w:val="000000"/>
        </w:rPr>
        <w:t>The cause of global p</w:t>
      </w:r>
      <w:r w:rsidR="00766CD2">
        <w:rPr>
          <w:color w:val="000000"/>
        </w:rPr>
        <w:t xml:space="preserve">sychological well-being is hardly helped by national leaders who </w:t>
      </w:r>
      <w:r w:rsidR="00673896">
        <w:rPr>
          <w:color w:val="000000"/>
        </w:rPr>
        <w:t>exercise</w:t>
      </w:r>
      <w:r w:rsidR="00766CD2">
        <w:rPr>
          <w:color w:val="000000"/>
        </w:rPr>
        <w:t xml:space="preserve"> the</w:t>
      </w:r>
      <w:r w:rsidR="00673896">
        <w:rPr>
          <w:color w:val="000000"/>
        </w:rPr>
        <w:t>ir</w:t>
      </w:r>
      <w:r w:rsidR="00766CD2">
        <w:rPr>
          <w:color w:val="000000"/>
        </w:rPr>
        <w:t xml:space="preserve"> power </w:t>
      </w:r>
      <w:r w:rsidR="00277C42">
        <w:rPr>
          <w:color w:val="000000"/>
        </w:rPr>
        <w:t>to make misery for millions.</w:t>
      </w:r>
    </w:p>
    <w:p w14:paraId="23C59091" w14:textId="77777777" w:rsidR="009B3C8F" w:rsidRPr="000E506E" w:rsidRDefault="00B86A93" w:rsidP="001071A2">
      <w:pPr>
        <w:pStyle w:val="NormalWeb"/>
        <w:rPr>
          <w:color w:val="000000"/>
        </w:rPr>
      </w:pPr>
      <w:r w:rsidRPr="00B86A93">
        <w:rPr>
          <w:color w:val="000000"/>
        </w:rPr>
        <w:t xml:space="preserve">It is also worth highlighting Dr </w:t>
      </w:r>
      <w:r w:rsidR="0036521B">
        <w:rPr>
          <w:color w:val="000000"/>
        </w:rPr>
        <w:t>G</w:t>
      </w:r>
      <w:r w:rsidRPr="00B86A93">
        <w:rPr>
          <w:color w:val="000000"/>
        </w:rPr>
        <w:t>hebreyesus</w:t>
      </w:r>
      <w:r w:rsidR="0036521B">
        <w:rPr>
          <w:color w:val="000000"/>
        </w:rPr>
        <w:t>’</w:t>
      </w:r>
      <w:r w:rsidRPr="00B86A93">
        <w:rPr>
          <w:color w:val="000000"/>
        </w:rPr>
        <w:t xml:space="preserve"> comments about needing to </w:t>
      </w:r>
      <w:r w:rsidR="00652501">
        <w:rPr>
          <w:color w:val="000000"/>
        </w:rPr>
        <w:t>“</w:t>
      </w:r>
      <w:r w:rsidRPr="00B86A93">
        <w:rPr>
          <w:color w:val="000000"/>
        </w:rPr>
        <w:t>transform</w:t>
      </w:r>
      <w:r w:rsidR="00150827" w:rsidRPr="00150827">
        <w:rPr>
          <w:color w:val="000000"/>
        </w:rPr>
        <w:t xml:space="preserve"> attitudes, actions and approaches”.</w:t>
      </w:r>
      <w:r w:rsidR="000E506E" w:rsidRPr="000E506E">
        <w:rPr>
          <w:color w:val="000000"/>
        </w:rPr>
        <w:t xml:space="preserve"> I would concur with this. </w:t>
      </w:r>
      <w:r w:rsidR="00151110" w:rsidRPr="00151110">
        <w:rPr>
          <w:color w:val="000000"/>
        </w:rPr>
        <w:t>This book aims to do just that</w:t>
      </w:r>
      <w:r w:rsidR="009A52A8">
        <w:rPr>
          <w:color w:val="000000"/>
        </w:rPr>
        <w:t>; b</w:t>
      </w:r>
      <w:r w:rsidR="00151110" w:rsidRPr="00151110">
        <w:rPr>
          <w:color w:val="000000"/>
        </w:rPr>
        <w:t>ut not at a</w:t>
      </w:r>
      <w:r w:rsidR="0017362E">
        <w:rPr>
          <w:color w:val="000000"/>
        </w:rPr>
        <w:t>n</w:t>
      </w:r>
      <w:r w:rsidR="00151110" w:rsidRPr="00151110">
        <w:rPr>
          <w:color w:val="000000"/>
        </w:rPr>
        <w:t xml:space="preserve"> organisational level</w:t>
      </w:r>
      <w:r w:rsidR="009A52A8">
        <w:rPr>
          <w:color w:val="000000"/>
        </w:rPr>
        <w:t>. The focus is very much going to be clinical</w:t>
      </w:r>
      <w:r w:rsidR="0017362E" w:rsidRPr="0017362E">
        <w:rPr>
          <w:color w:val="000000"/>
        </w:rPr>
        <w:t>.</w:t>
      </w:r>
      <w:r w:rsidR="0017362E">
        <w:rPr>
          <w:color w:val="000000"/>
        </w:rPr>
        <w:t xml:space="preserve"> </w:t>
      </w:r>
      <w:r w:rsidR="005166B6">
        <w:rPr>
          <w:color w:val="000000"/>
        </w:rPr>
        <w:t xml:space="preserve">I will be arguing that </w:t>
      </w:r>
      <w:r w:rsidR="00F137CF">
        <w:rPr>
          <w:color w:val="000000"/>
        </w:rPr>
        <w:t>t</w:t>
      </w:r>
      <w:r w:rsidR="00CB0E34">
        <w:rPr>
          <w:color w:val="000000"/>
        </w:rPr>
        <w:t xml:space="preserve">he approaches </w:t>
      </w:r>
      <w:r w:rsidR="005166B6">
        <w:rPr>
          <w:color w:val="000000"/>
        </w:rPr>
        <w:t xml:space="preserve">and therefore the actions </w:t>
      </w:r>
      <w:r w:rsidR="00CB0E34">
        <w:rPr>
          <w:color w:val="000000"/>
        </w:rPr>
        <w:t xml:space="preserve">very much </w:t>
      </w:r>
      <w:r w:rsidR="00DB2DC6">
        <w:rPr>
          <w:color w:val="000000"/>
        </w:rPr>
        <w:t xml:space="preserve">need </w:t>
      </w:r>
      <w:r w:rsidR="00CB0E34">
        <w:rPr>
          <w:color w:val="000000"/>
        </w:rPr>
        <w:t xml:space="preserve">to </w:t>
      </w:r>
      <w:r w:rsidR="00DB2DC6">
        <w:rPr>
          <w:color w:val="000000"/>
        </w:rPr>
        <w:t xml:space="preserve">be </w:t>
      </w:r>
      <w:r w:rsidR="001830F4">
        <w:rPr>
          <w:color w:val="000000"/>
        </w:rPr>
        <w:t xml:space="preserve">rejuvenated into something that works much better </w:t>
      </w:r>
      <w:r w:rsidR="00F137CF">
        <w:rPr>
          <w:color w:val="000000"/>
        </w:rPr>
        <w:t>for</w:t>
      </w:r>
      <w:r w:rsidR="00FA1495">
        <w:rPr>
          <w:color w:val="000000"/>
        </w:rPr>
        <w:t xml:space="preserve"> </w:t>
      </w:r>
      <w:r w:rsidR="00F137CF">
        <w:rPr>
          <w:color w:val="000000"/>
        </w:rPr>
        <w:t>me</w:t>
      </w:r>
      <w:r w:rsidR="00FA1495">
        <w:rPr>
          <w:color w:val="000000"/>
        </w:rPr>
        <w:t>ntal health than what is current.</w:t>
      </w:r>
      <w:r w:rsidR="008631E6">
        <w:rPr>
          <w:color w:val="000000"/>
        </w:rPr>
        <w:t xml:space="preserve"> And </w:t>
      </w:r>
      <w:r w:rsidR="00BC3310">
        <w:rPr>
          <w:color w:val="000000"/>
        </w:rPr>
        <w:t xml:space="preserve">that although </w:t>
      </w:r>
      <w:r w:rsidR="002B0229">
        <w:rPr>
          <w:color w:val="000000"/>
        </w:rPr>
        <w:t>attitudes by mental health staff are undoubtedly caring</w:t>
      </w:r>
      <w:r w:rsidR="00E141BD">
        <w:rPr>
          <w:color w:val="000000"/>
        </w:rPr>
        <w:t>,</w:t>
      </w:r>
      <w:r w:rsidR="00837CB0">
        <w:rPr>
          <w:color w:val="000000"/>
        </w:rPr>
        <w:t xml:space="preserve"> required </w:t>
      </w:r>
      <w:r w:rsidR="009C31F7">
        <w:rPr>
          <w:color w:val="000000"/>
        </w:rPr>
        <w:t>are</w:t>
      </w:r>
      <w:r w:rsidR="00837CB0">
        <w:rPr>
          <w:color w:val="000000"/>
        </w:rPr>
        <w:t xml:space="preserve"> different thought process</w:t>
      </w:r>
      <w:r w:rsidR="009C31F7">
        <w:rPr>
          <w:color w:val="000000"/>
        </w:rPr>
        <w:t>es</w:t>
      </w:r>
      <w:r w:rsidR="00C32558">
        <w:rPr>
          <w:color w:val="000000"/>
        </w:rPr>
        <w:t>.</w:t>
      </w:r>
    </w:p>
    <w:tbl>
      <w:tblPr>
        <w:tblStyle w:val="TableGrid"/>
        <w:tblW w:w="9016" w:type="dxa"/>
        <w:tblLook w:val="04A0" w:firstRow="1" w:lastRow="0" w:firstColumn="1" w:lastColumn="0" w:noHBand="0" w:noVBand="1"/>
      </w:tblPr>
      <w:tblGrid>
        <w:gridCol w:w="596"/>
        <w:gridCol w:w="2806"/>
        <w:gridCol w:w="2807"/>
        <w:gridCol w:w="2807"/>
      </w:tblGrid>
      <w:tr w:rsidR="009B3C8F" w14:paraId="01A5F944" w14:textId="77777777" w:rsidTr="00C75F80">
        <w:tc>
          <w:tcPr>
            <w:tcW w:w="596" w:type="dxa"/>
            <w:vAlign w:val="center"/>
          </w:tcPr>
          <w:p w14:paraId="6D47C63E" w14:textId="77777777" w:rsidR="009B3C8F" w:rsidRDefault="009B3C8F" w:rsidP="00C75F80">
            <w:pPr>
              <w:pStyle w:val="NormalWeb"/>
              <w:jc w:val="center"/>
              <w:rPr>
                <w:color w:val="000000"/>
              </w:rPr>
            </w:pPr>
          </w:p>
        </w:tc>
        <w:tc>
          <w:tcPr>
            <w:tcW w:w="2806" w:type="dxa"/>
            <w:shd w:val="clear" w:color="auto" w:fill="D9E2F3" w:themeFill="accent1" w:themeFillTint="33"/>
            <w:vAlign w:val="center"/>
          </w:tcPr>
          <w:p w14:paraId="758D21DF" w14:textId="77777777" w:rsidR="009B3C8F" w:rsidRDefault="009B3C8F" w:rsidP="00044076">
            <w:pPr>
              <w:pStyle w:val="NormalWeb"/>
              <w:rPr>
                <w:color w:val="000000"/>
              </w:rPr>
            </w:pPr>
            <w:r w:rsidRPr="00646561">
              <w:rPr>
                <w:rFonts w:ascii="SourceSansPro" w:hAnsi="SourceSansPro"/>
                <w:b/>
                <w:bCs/>
                <w:color w:val="001E5B"/>
                <w:sz w:val="28"/>
                <w:szCs w:val="28"/>
              </w:rPr>
              <w:t>BEFORE</w:t>
            </w:r>
            <w:r>
              <w:rPr>
                <w:rFonts w:ascii="SourceSansPro" w:hAnsi="SourceSansPro"/>
                <w:b/>
                <w:bCs/>
                <w:color w:val="001E5B"/>
                <w:sz w:val="28"/>
                <w:szCs w:val="28"/>
              </w:rPr>
              <w:t xml:space="preserve"> (2013)</w:t>
            </w:r>
          </w:p>
        </w:tc>
        <w:tc>
          <w:tcPr>
            <w:tcW w:w="2807" w:type="dxa"/>
            <w:shd w:val="clear" w:color="auto" w:fill="FFE2DD"/>
            <w:vAlign w:val="center"/>
          </w:tcPr>
          <w:p w14:paraId="425950B0" w14:textId="77777777" w:rsidR="009B3C8F" w:rsidRDefault="009B3C8F" w:rsidP="00044076">
            <w:pPr>
              <w:pStyle w:val="NormalWeb"/>
              <w:rPr>
                <w:color w:val="000000"/>
              </w:rPr>
            </w:pPr>
            <w:r w:rsidRPr="00646561">
              <w:rPr>
                <w:rFonts w:ascii="SourceSansPro" w:hAnsi="SourceSansPro"/>
                <w:b/>
                <w:bCs/>
                <w:color w:val="001E5B"/>
                <w:sz w:val="28"/>
                <w:szCs w:val="28"/>
              </w:rPr>
              <w:t>AFTER</w:t>
            </w:r>
            <w:r>
              <w:rPr>
                <w:rFonts w:ascii="SourceSansPro" w:hAnsi="SourceSansPro"/>
                <w:b/>
                <w:bCs/>
                <w:color w:val="001E5B"/>
                <w:sz w:val="28"/>
                <w:szCs w:val="28"/>
              </w:rPr>
              <w:t xml:space="preserve"> (2030)</w:t>
            </w:r>
          </w:p>
        </w:tc>
        <w:tc>
          <w:tcPr>
            <w:tcW w:w="2807" w:type="dxa"/>
            <w:shd w:val="clear" w:color="auto" w:fill="E8FFDD"/>
            <w:vAlign w:val="center"/>
          </w:tcPr>
          <w:p w14:paraId="77794055" w14:textId="77777777" w:rsidR="009B3C8F" w:rsidRDefault="009B3C8F" w:rsidP="00044076">
            <w:pPr>
              <w:pStyle w:val="NormalWeb"/>
              <w:rPr>
                <w:color w:val="000000"/>
              </w:rPr>
            </w:pPr>
            <w:r w:rsidRPr="00646561">
              <w:rPr>
                <w:rFonts w:ascii="SourceSansPro" w:hAnsi="SourceSansPro"/>
                <w:b/>
                <w:bCs/>
                <w:color w:val="001E5B"/>
                <w:sz w:val="28"/>
                <w:szCs w:val="28"/>
              </w:rPr>
              <w:t>204</w:t>
            </w:r>
            <w:r>
              <w:rPr>
                <w:rFonts w:ascii="SourceSansPro" w:hAnsi="SourceSansPro"/>
                <w:b/>
                <w:bCs/>
                <w:color w:val="001E5B"/>
                <w:sz w:val="28"/>
                <w:szCs w:val="28"/>
              </w:rPr>
              <w:t>0</w:t>
            </w:r>
          </w:p>
        </w:tc>
      </w:tr>
      <w:tr w:rsidR="009B3C8F" w:rsidRPr="00BE62B3" w14:paraId="1EDEA291" w14:textId="77777777" w:rsidTr="00C75F80">
        <w:tc>
          <w:tcPr>
            <w:tcW w:w="596" w:type="dxa"/>
            <w:vAlign w:val="center"/>
          </w:tcPr>
          <w:p w14:paraId="575846E5" w14:textId="77777777" w:rsidR="009B3C8F" w:rsidRDefault="009B3C8F" w:rsidP="00C75F80">
            <w:pPr>
              <w:pStyle w:val="NormalWeb"/>
              <w:jc w:val="center"/>
              <w:rPr>
                <w:color w:val="000000"/>
              </w:rPr>
            </w:pPr>
            <w:r w:rsidRPr="005426DB">
              <w:rPr>
                <w:rFonts w:ascii="SourceSansPro" w:hAnsi="SourceSansPro"/>
                <w:b/>
                <w:bCs/>
                <w:color w:val="001E5B"/>
                <w:sz w:val="32"/>
                <w:szCs w:val="32"/>
              </w:rPr>
              <w:t>01</w:t>
            </w:r>
          </w:p>
        </w:tc>
        <w:tc>
          <w:tcPr>
            <w:tcW w:w="2806" w:type="dxa"/>
            <w:shd w:val="clear" w:color="auto" w:fill="D9E2F3" w:themeFill="accent1" w:themeFillTint="33"/>
            <w:vAlign w:val="center"/>
          </w:tcPr>
          <w:p w14:paraId="70A4AAF0" w14:textId="77777777" w:rsidR="009B3C8F" w:rsidRDefault="009B3C8F" w:rsidP="00044076">
            <w:pPr>
              <w:pStyle w:val="NormalWeb"/>
              <w:rPr>
                <w:color w:val="000000"/>
              </w:rPr>
            </w:pPr>
            <w:r w:rsidRPr="005426DB">
              <w:rPr>
                <w:rFonts w:ascii="SourceSansPro" w:hAnsi="SourceSansPro"/>
                <w:sz w:val="20"/>
                <w:szCs w:val="20"/>
              </w:rPr>
              <w:t xml:space="preserve">Limited value and attention to mental health </w:t>
            </w:r>
          </w:p>
        </w:tc>
        <w:tc>
          <w:tcPr>
            <w:tcW w:w="2807" w:type="dxa"/>
            <w:shd w:val="clear" w:color="auto" w:fill="FFE2DD"/>
            <w:vAlign w:val="center"/>
          </w:tcPr>
          <w:p w14:paraId="783EA621" w14:textId="77777777" w:rsidR="009B3C8F" w:rsidRDefault="009B3C8F" w:rsidP="00044076">
            <w:pPr>
              <w:pStyle w:val="NormalWeb"/>
              <w:rPr>
                <w:color w:val="000000"/>
              </w:rPr>
            </w:pPr>
            <w:r w:rsidRPr="00C65E1B">
              <w:rPr>
                <w:rFonts w:ascii="SourceSansPro" w:hAnsi="SourceSansPro"/>
                <w:sz w:val="20"/>
                <w:szCs w:val="20"/>
              </w:rPr>
              <w:t xml:space="preserve">Mental health is valued by all </w:t>
            </w:r>
          </w:p>
        </w:tc>
        <w:tc>
          <w:tcPr>
            <w:tcW w:w="2807" w:type="dxa"/>
            <w:shd w:val="clear" w:color="auto" w:fill="E8FFDD"/>
            <w:vAlign w:val="center"/>
          </w:tcPr>
          <w:p w14:paraId="1678443D" w14:textId="77777777" w:rsidR="009B3C8F" w:rsidRPr="00BE62B3" w:rsidRDefault="009B3C8F" w:rsidP="00044076">
            <w:pPr>
              <w:pStyle w:val="NormalWeb"/>
              <w:rPr>
                <w:rFonts w:asciiTheme="majorBidi" w:hAnsiTheme="majorBidi" w:cstheme="majorBidi"/>
                <w:color w:val="000000"/>
                <w:sz w:val="20"/>
                <w:szCs w:val="20"/>
              </w:rPr>
            </w:pPr>
            <w:r w:rsidRPr="00BE62B3">
              <w:rPr>
                <w:rFonts w:asciiTheme="majorBidi" w:hAnsiTheme="majorBidi" w:cstheme="majorBidi"/>
                <w:color w:val="000000"/>
                <w:sz w:val="20"/>
                <w:szCs w:val="20"/>
              </w:rPr>
              <w:t>Mental Health</w:t>
            </w:r>
            <w:r>
              <w:rPr>
                <w:rFonts w:asciiTheme="majorBidi" w:hAnsiTheme="majorBidi" w:cstheme="majorBidi"/>
                <w:color w:val="000000"/>
                <w:sz w:val="20"/>
                <w:szCs w:val="20"/>
              </w:rPr>
              <w:t xml:space="preserve"> self</w:t>
            </w:r>
            <w:r w:rsidRPr="00BE62B3">
              <w:rPr>
                <w:rFonts w:asciiTheme="majorBidi" w:hAnsiTheme="majorBidi" w:cstheme="majorBidi"/>
                <w:color w:val="000000"/>
                <w:sz w:val="20"/>
                <w:szCs w:val="20"/>
              </w:rPr>
              <w:t xml:space="preserve">care </w:t>
            </w:r>
            <w:r>
              <w:rPr>
                <w:rFonts w:asciiTheme="majorBidi" w:hAnsiTheme="majorBidi" w:cstheme="majorBidi"/>
                <w:color w:val="000000"/>
                <w:sz w:val="20"/>
                <w:szCs w:val="20"/>
              </w:rPr>
              <w:t>is a way of living</w:t>
            </w:r>
          </w:p>
        </w:tc>
      </w:tr>
      <w:tr w:rsidR="009B3C8F" w:rsidRPr="00B07A45" w14:paraId="35F4E85B" w14:textId="77777777" w:rsidTr="00C75F80">
        <w:tc>
          <w:tcPr>
            <w:tcW w:w="596" w:type="dxa"/>
            <w:vAlign w:val="center"/>
          </w:tcPr>
          <w:p w14:paraId="5E0F5650" w14:textId="77777777" w:rsidR="009B3C8F" w:rsidRDefault="009B3C8F" w:rsidP="00C75F80">
            <w:pPr>
              <w:pStyle w:val="NormalWeb"/>
              <w:jc w:val="center"/>
              <w:rPr>
                <w:color w:val="000000"/>
              </w:rPr>
            </w:pPr>
            <w:r w:rsidRPr="005426DB">
              <w:rPr>
                <w:rFonts w:ascii="SourceSansPro" w:hAnsi="SourceSansPro"/>
                <w:b/>
                <w:bCs/>
                <w:color w:val="001E5B"/>
                <w:position w:val="-2"/>
                <w:sz w:val="32"/>
                <w:szCs w:val="32"/>
              </w:rPr>
              <w:t>02</w:t>
            </w:r>
          </w:p>
        </w:tc>
        <w:tc>
          <w:tcPr>
            <w:tcW w:w="2806" w:type="dxa"/>
            <w:shd w:val="clear" w:color="auto" w:fill="D9E2F3" w:themeFill="accent1" w:themeFillTint="33"/>
            <w:vAlign w:val="center"/>
          </w:tcPr>
          <w:p w14:paraId="0D6F1967" w14:textId="77777777" w:rsidR="009B3C8F" w:rsidRDefault="009B3C8F" w:rsidP="00044076">
            <w:pPr>
              <w:pStyle w:val="NormalWeb"/>
              <w:rPr>
                <w:color w:val="000000"/>
              </w:rPr>
            </w:pPr>
            <w:r w:rsidRPr="005426DB">
              <w:rPr>
                <w:rFonts w:ascii="SourceSansPro" w:hAnsi="SourceSansPro"/>
                <w:sz w:val="20"/>
                <w:szCs w:val="20"/>
              </w:rPr>
              <w:t xml:space="preserve">Widespread stigma and discrimination </w:t>
            </w:r>
          </w:p>
        </w:tc>
        <w:tc>
          <w:tcPr>
            <w:tcW w:w="2807" w:type="dxa"/>
            <w:shd w:val="clear" w:color="auto" w:fill="FFE2DD"/>
            <w:vAlign w:val="center"/>
          </w:tcPr>
          <w:p w14:paraId="7A2E2BD4" w14:textId="77777777" w:rsidR="009B3C8F" w:rsidRDefault="009B3C8F" w:rsidP="00044076">
            <w:pPr>
              <w:pStyle w:val="NormalWeb"/>
              <w:rPr>
                <w:color w:val="000000"/>
              </w:rPr>
            </w:pPr>
            <w:r w:rsidRPr="00C65E1B">
              <w:rPr>
                <w:rFonts w:ascii="SourceSansPro" w:hAnsi="SourceSansPro"/>
                <w:sz w:val="20"/>
                <w:szCs w:val="20"/>
              </w:rPr>
              <w:t xml:space="preserve">Equal participation in society free from discrimination </w:t>
            </w:r>
          </w:p>
        </w:tc>
        <w:tc>
          <w:tcPr>
            <w:tcW w:w="2807" w:type="dxa"/>
            <w:shd w:val="clear" w:color="auto" w:fill="E8FFDD"/>
            <w:vAlign w:val="center"/>
          </w:tcPr>
          <w:p w14:paraId="585452AF" w14:textId="77777777" w:rsidR="009B3C8F" w:rsidRPr="00B07A45" w:rsidRDefault="009B3C8F" w:rsidP="00044076">
            <w:pPr>
              <w:pStyle w:val="NormalWeb"/>
              <w:rPr>
                <w:color w:val="000000"/>
                <w:sz w:val="20"/>
                <w:szCs w:val="20"/>
              </w:rPr>
            </w:pPr>
            <w:r>
              <w:rPr>
                <w:color w:val="000000"/>
                <w:sz w:val="20"/>
                <w:szCs w:val="20"/>
              </w:rPr>
              <w:t>Equal participation in Society where everybody appreciates their own and everybody else’s strengths</w:t>
            </w:r>
          </w:p>
        </w:tc>
      </w:tr>
      <w:tr w:rsidR="009B3C8F" w:rsidRPr="00B07A45" w14:paraId="5604F07A" w14:textId="77777777" w:rsidTr="00C75F80">
        <w:tc>
          <w:tcPr>
            <w:tcW w:w="596" w:type="dxa"/>
            <w:vAlign w:val="center"/>
          </w:tcPr>
          <w:p w14:paraId="0F82AA4D" w14:textId="77777777" w:rsidR="009B3C8F" w:rsidRDefault="009B3C8F" w:rsidP="00C75F80">
            <w:pPr>
              <w:pStyle w:val="NormalWeb"/>
              <w:jc w:val="center"/>
              <w:rPr>
                <w:color w:val="000000"/>
              </w:rPr>
            </w:pPr>
            <w:r w:rsidRPr="005426DB">
              <w:rPr>
                <w:rFonts w:ascii="SourceSansPro" w:hAnsi="SourceSansPro"/>
                <w:b/>
                <w:bCs/>
                <w:color w:val="001E5B"/>
                <w:position w:val="-2"/>
                <w:sz w:val="32"/>
                <w:szCs w:val="32"/>
              </w:rPr>
              <w:t>03</w:t>
            </w:r>
          </w:p>
        </w:tc>
        <w:tc>
          <w:tcPr>
            <w:tcW w:w="2806" w:type="dxa"/>
            <w:shd w:val="clear" w:color="auto" w:fill="D9E2F3" w:themeFill="accent1" w:themeFillTint="33"/>
            <w:vAlign w:val="center"/>
          </w:tcPr>
          <w:p w14:paraId="22CC0B24" w14:textId="77777777" w:rsidR="009B3C8F" w:rsidRDefault="009B3C8F" w:rsidP="00044076">
            <w:pPr>
              <w:pStyle w:val="NormalWeb"/>
              <w:rPr>
                <w:color w:val="000000"/>
              </w:rPr>
            </w:pPr>
            <w:r w:rsidRPr="005426DB">
              <w:rPr>
                <w:rFonts w:ascii="SourceSansPro" w:hAnsi="SourceSansPro"/>
                <w:sz w:val="20"/>
                <w:szCs w:val="20"/>
              </w:rPr>
              <w:t xml:space="preserve">Services are underfunded and under resourced </w:t>
            </w:r>
          </w:p>
        </w:tc>
        <w:tc>
          <w:tcPr>
            <w:tcW w:w="2807" w:type="dxa"/>
            <w:shd w:val="clear" w:color="auto" w:fill="FFE2DD"/>
            <w:vAlign w:val="center"/>
          </w:tcPr>
          <w:p w14:paraId="08D41C47" w14:textId="77777777" w:rsidR="009B3C8F" w:rsidRDefault="009B3C8F" w:rsidP="00044076">
            <w:pPr>
              <w:pStyle w:val="NormalWeb"/>
              <w:rPr>
                <w:color w:val="000000"/>
              </w:rPr>
            </w:pPr>
            <w:r w:rsidRPr="00C65E1B">
              <w:rPr>
                <w:rFonts w:ascii="SourceSansPro" w:hAnsi="SourceSansPro"/>
                <w:sz w:val="20"/>
                <w:szCs w:val="20"/>
              </w:rPr>
              <w:t xml:space="preserve">Services are appropriately budgeted and resourced across sectors </w:t>
            </w:r>
          </w:p>
        </w:tc>
        <w:tc>
          <w:tcPr>
            <w:tcW w:w="2807" w:type="dxa"/>
            <w:shd w:val="clear" w:color="auto" w:fill="E8FFDD"/>
            <w:vAlign w:val="center"/>
          </w:tcPr>
          <w:p w14:paraId="4C4D8C1C" w14:textId="77777777" w:rsidR="009B3C8F" w:rsidRPr="00B07A45" w:rsidRDefault="009B3C8F" w:rsidP="00044076">
            <w:pPr>
              <w:pStyle w:val="NormalWeb"/>
              <w:rPr>
                <w:color w:val="000000"/>
                <w:sz w:val="20"/>
                <w:szCs w:val="20"/>
              </w:rPr>
            </w:pPr>
            <w:r w:rsidRPr="00B07A45">
              <w:rPr>
                <w:color w:val="000000"/>
                <w:sz w:val="20"/>
                <w:szCs w:val="20"/>
              </w:rPr>
              <w:t>Ditto</w:t>
            </w:r>
          </w:p>
        </w:tc>
      </w:tr>
      <w:tr w:rsidR="009B3C8F" w:rsidRPr="00B07A45" w14:paraId="04767C37" w14:textId="77777777" w:rsidTr="00C75F80">
        <w:tc>
          <w:tcPr>
            <w:tcW w:w="596" w:type="dxa"/>
            <w:vAlign w:val="center"/>
          </w:tcPr>
          <w:p w14:paraId="168A5E27" w14:textId="77777777" w:rsidR="009B3C8F" w:rsidRDefault="009B3C8F" w:rsidP="00C75F80">
            <w:pPr>
              <w:pStyle w:val="NormalWeb"/>
              <w:jc w:val="center"/>
              <w:rPr>
                <w:color w:val="000000"/>
              </w:rPr>
            </w:pPr>
            <w:r w:rsidRPr="005426DB">
              <w:rPr>
                <w:rFonts w:ascii="SourceSansPro" w:hAnsi="SourceSansPro"/>
                <w:b/>
                <w:bCs/>
                <w:color w:val="001E5B"/>
                <w:sz w:val="32"/>
                <w:szCs w:val="32"/>
              </w:rPr>
              <w:t>04</w:t>
            </w:r>
          </w:p>
        </w:tc>
        <w:tc>
          <w:tcPr>
            <w:tcW w:w="2806" w:type="dxa"/>
            <w:shd w:val="clear" w:color="auto" w:fill="D9E2F3" w:themeFill="accent1" w:themeFillTint="33"/>
            <w:vAlign w:val="center"/>
          </w:tcPr>
          <w:p w14:paraId="554AABE0" w14:textId="77777777" w:rsidR="009B3C8F" w:rsidRDefault="009B3C8F" w:rsidP="00044076">
            <w:pPr>
              <w:pStyle w:val="NormalWeb"/>
              <w:rPr>
                <w:color w:val="000000"/>
              </w:rPr>
            </w:pPr>
            <w:r w:rsidRPr="005426DB">
              <w:rPr>
                <w:rFonts w:ascii="SourceSansPro" w:hAnsi="SourceSansPro"/>
                <w:sz w:val="20"/>
                <w:szCs w:val="20"/>
              </w:rPr>
              <w:t xml:space="preserve">Little acknowledgement of the determinants of mental health </w:t>
            </w:r>
          </w:p>
        </w:tc>
        <w:tc>
          <w:tcPr>
            <w:tcW w:w="2807" w:type="dxa"/>
            <w:shd w:val="clear" w:color="auto" w:fill="FFE2DD"/>
            <w:vAlign w:val="center"/>
          </w:tcPr>
          <w:p w14:paraId="2CB08293" w14:textId="77777777" w:rsidR="009B3C8F" w:rsidRDefault="009B3C8F" w:rsidP="00044076">
            <w:pPr>
              <w:pStyle w:val="NormalWeb"/>
              <w:rPr>
                <w:color w:val="000000"/>
              </w:rPr>
            </w:pPr>
            <w:r w:rsidRPr="00C65E1B">
              <w:rPr>
                <w:rFonts w:ascii="SourceSansPro" w:hAnsi="SourceSansPro"/>
                <w:sz w:val="20"/>
                <w:szCs w:val="20"/>
              </w:rPr>
              <w:t xml:space="preserve">Real and active multisectoral collaboration on the determinants of mental health </w:t>
            </w:r>
          </w:p>
        </w:tc>
        <w:tc>
          <w:tcPr>
            <w:tcW w:w="2807" w:type="dxa"/>
            <w:shd w:val="clear" w:color="auto" w:fill="E8FFDD"/>
            <w:vAlign w:val="center"/>
          </w:tcPr>
          <w:p w14:paraId="0A8DFED9" w14:textId="77777777" w:rsidR="009B3C8F" w:rsidRPr="00B07A45" w:rsidRDefault="009B3C8F" w:rsidP="00044076">
            <w:pPr>
              <w:pStyle w:val="NormalWeb"/>
              <w:rPr>
                <w:color w:val="000000"/>
                <w:sz w:val="20"/>
                <w:szCs w:val="20"/>
              </w:rPr>
            </w:pPr>
            <w:r w:rsidRPr="00C65E1B">
              <w:rPr>
                <w:rFonts w:ascii="SourceSansPro" w:hAnsi="SourceSansPro"/>
                <w:sz w:val="20"/>
                <w:szCs w:val="20"/>
              </w:rPr>
              <w:t>Real and active multisectoral collaboration</w:t>
            </w:r>
            <w:r>
              <w:rPr>
                <w:rFonts w:ascii="SourceSansPro" w:hAnsi="SourceSansPro"/>
                <w:sz w:val="20"/>
                <w:szCs w:val="20"/>
              </w:rPr>
              <w:t xml:space="preserve"> where all policy decisions aim to prevent and/or minimise all unnatural causes of stress</w:t>
            </w:r>
          </w:p>
        </w:tc>
      </w:tr>
      <w:tr w:rsidR="009B3C8F" w:rsidRPr="00B07A45" w14:paraId="015396D7" w14:textId="77777777" w:rsidTr="00C75F80">
        <w:tc>
          <w:tcPr>
            <w:tcW w:w="596" w:type="dxa"/>
            <w:vAlign w:val="center"/>
          </w:tcPr>
          <w:p w14:paraId="5087F1FE" w14:textId="77777777" w:rsidR="009B3C8F" w:rsidRDefault="009B3C8F" w:rsidP="00C75F80">
            <w:pPr>
              <w:pStyle w:val="NormalWeb"/>
              <w:jc w:val="center"/>
              <w:rPr>
                <w:color w:val="000000"/>
              </w:rPr>
            </w:pPr>
            <w:r w:rsidRPr="005426DB">
              <w:rPr>
                <w:rFonts w:ascii="SourceSansPro" w:hAnsi="SourceSansPro"/>
                <w:b/>
                <w:bCs/>
                <w:color w:val="001E5B"/>
                <w:position w:val="-2"/>
                <w:sz w:val="32"/>
                <w:szCs w:val="32"/>
              </w:rPr>
              <w:t>05</w:t>
            </w:r>
          </w:p>
        </w:tc>
        <w:tc>
          <w:tcPr>
            <w:tcW w:w="2806" w:type="dxa"/>
            <w:shd w:val="clear" w:color="auto" w:fill="D9E2F3" w:themeFill="accent1" w:themeFillTint="33"/>
            <w:vAlign w:val="center"/>
          </w:tcPr>
          <w:p w14:paraId="0A5B76F7" w14:textId="77777777" w:rsidR="009B3C8F" w:rsidRDefault="009B3C8F" w:rsidP="00044076">
            <w:pPr>
              <w:pStyle w:val="NormalWeb"/>
              <w:rPr>
                <w:color w:val="000000"/>
              </w:rPr>
            </w:pPr>
            <w:r w:rsidRPr="005426DB">
              <w:rPr>
                <w:rFonts w:ascii="SourceSansPro" w:hAnsi="SourceSansPro"/>
                <w:sz w:val="20"/>
                <w:szCs w:val="20"/>
              </w:rPr>
              <w:t xml:space="preserve">Few and fragmented promotion and prevention programmes </w:t>
            </w:r>
          </w:p>
        </w:tc>
        <w:tc>
          <w:tcPr>
            <w:tcW w:w="2807" w:type="dxa"/>
            <w:shd w:val="clear" w:color="auto" w:fill="FFE2DD"/>
            <w:vAlign w:val="center"/>
          </w:tcPr>
          <w:p w14:paraId="71EFA577" w14:textId="77777777" w:rsidR="009B3C8F" w:rsidRDefault="009B3C8F" w:rsidP="00044076">
            <w:pPr>
              <w:pStyle w:val="NormalWeb"/>
              <w:rPr>
                <w:color w:val="000000"/>
              </w:rPr>
            </w:pPr>
            <w:r w:rsidRPr="00C65E1B">
              <w:rPr>
                <w:rFonts w:ascii="SourceSansPro" w:hAnsi="SourceSansPro"/>
                <w:sz w:val="20"/>
                <w:szCs w:val="20"/>
              </w:rPr>
              <w:t xml:space="preserve">Strategic and well-functioning promotion and prevention programmes </w:t>
            </w:r>
          </w:p>
        </w:tc>
        <w:tc>
          <w:tcPr>
            <w:tcW w:w="2807" w:type="dxa"/>
            <w:shd w:val="clear" w:color="auto" w:fill="E8FFDD"/>
            <w:vAlign w:val="center"/>
          </w:tcPr>
          <w:p w14:paraId="11ABA7DD" w14:textId="77777777" w:rsidR="009B3C8F" w:rsidRPr="00B07A45" w:rsidRDefault="009B3C8F" w:rsidP="00044076">
            <w:pPr>
              <w:pStyle w:val="NormalWeb"/>
              <w:rPr>
                <w:color w:val="000000"/>
                <w:sz w:val="20"/>
                <w:szCs w:val="20"/>
              </w:rPr>
            </w:pPr>
            <w:r>
              <w:rPr>
                <w:color w:val="000000"/>
                <w:sz w:val="20"/>
                <w:szCs w:val="20"/>
              </w:rPr>
              <w:t>Psychoeducation curricula that promote a self-sustaining population full of mentally healthy individuals</w:t>
            </w:r>
          </w:p>
        </w:tc>
      </w:tr>
      <w:tr w:rsidR="009B3C8F" w:rsidRPr="00B07A45" w14:paraId="09E7E640" w14:textId="77777777" w:rsidTr="00C75F80">
        <w:tc>
          <w:tcPr>
            <w:tcW w:w="596" w:type="dxa"/>
            <w:vAlign w:val="center"/>
          </w:tcPr>
          <w:p w14:paraId="7ECE6981" w14:textId="77777777" w:rsidR="009B3C8F" w:rsidRDefault="009B3C8F" w:rsidP="00C75F80">
            <w:pPr>
              <w:pStyle w:val="NormalWeb"/>
              <w:jc w:val="center"/>
              <w:rPr>
                <w:color w:val="000000"/>
              </w:rPr>
            </w:pPr>
            <w:r w:rsidRPr="005426DB">
              <w:rPr>
                <w:rFonts w:ascii="SourceSansPro" w:hAnsi="SourceSansPro"/>
                <w:b/>
                <w:bCs/>
                <w:color w:val="001E5B"/>
                <w:position w:val="2"/>
                <w:sz w:val="32"/>
                <w:szCs w:val="32"/>
              </w:rPr>
              <w:t>06</w:t>
            </w:r>
          </w:p>
        </w:tc>
        <w:tc>
          <w:tcPr>
            <w:tcW w:w="2806" w:type="dxa"/>
            <w:shd w:val="clear" w:color="auto" w:fill="D9E2F3" w:themeFill="accent1" w:themeFillTint="33"/>
            <w:vAlign w:val="center"/>
          </w:tcPr>
          <w:p w14:paraId="4FB26AEE" w14:textId="77777777" w:rsidR="009B3C8F" w:rsidRDefault="009B3C8F" w:rsidP="00044076">
            <w:pPr>
              <w:pStyle w:val="NormalWeb"/>
              <w:rPr>
                <w:color w:val="000000"/>
              </w:rPr>
            </w:pPr>
            <w:r w:rsidRPr="005426DB">
              <w:rPr>
                <w:rFonts w:ascii="SourceSansPro" w:hAnsi="SourceSansPro"/>
                <w:sz w:val="20"/>
                <w:szCs w:val="20"/>
              </w:rPr>
              <w:t xml:space="preserve">Predominantly biomedical approach to care </w:t>
            </w:r>
          </w:p>
        </w:tc>
        <w:tc>
          <w:tcPr>
            <w:tcW w:w="2807" w:type="dxa"/>
            <w:shd w:val="clear" w:color="auto" w:fill="FFE2DD"/>
            <w:vAlign w:val="center"/>
          </w:tcPr>
          <w:p w14:paraId="0ABD1570" w14:textId="77777777" w:rsidR="009B3C8F" w:rsidRDefault="009B3C8F" w:rsidP="00044076">
            <w:pPr>
              <w:pStyle w:val="NormalWeb"/>
              <w:rPr>
                <w:color w:val="000000"/>
              </w:rPr>
            </w:pPr>
            <w:r w:rsidRPr="00C65E1B">
              <w:rPr>
                <w:rFonts w:ascii="SourceSansPro" w:hAnsi="SourceSansPro"/>
                <w:sz w:val="20"/>
                <w:szCs w:val="20"/>
              </w:rPr>
              <w:t xml:space="preserve">A balanced, evidence-based biopsychosocial approach to care </w:t>
            </w:r>
          </w:p>
        </w:tc>
        <w:tc>
          <w:tcPr>
            <w:tcW w:w="2807" w:type="dxa"/>
            <w:shd w:val="clear" w:color="auto" w:fill="E8FFDD"/>
            <w:vAlign w:val="center"/>
          </w:tcPr>
          <w:p w14:paraId="12EC2F86" w14:textId="77777777" w:rsidR="009B3C8F" w:rsidRPr="00B07A45" w:rsidRDefault="009B3C8F" w:rsidP="00044076">
            <w:pPr>
              <w:pStyle w:val="NormalWeb"/>
              <w:rPr>
                <w:color w:val="000000"/>
                <w:sz w:val="20"/>
                <w:szCs w:val="20"/>
              </w:rPr>
            </w:pPr>
            <w:r>
              <w:rPr>
                <w:color w:val="000000"/>
                <w:sz w:val="20"/>
                <w:szCs w:val="20"/>
              </w:rPr>
              <w:t>Ditto</w:t>
            </w:r>
          </w:p>
        </w:tc>
      </w:tr>
      <w:tr w:rsidR="009B3C8F" w:rsidRPr="00B07A45" w14:paraId="4641E730" w14:textId="77777777" w:rsidTr="00C75F80">
        <w:tc>
          <w:tcPr>
            <w:tcW w:w="596" w:type="dxa"/>
            <w:vAlign w:val="center"/>
          </w:tcPr>
          <w:p w14:paraId="2078CC11" w14:textId="77777777" w:rsidR="009B3C8F" w:rsidRDefault="009B3C8F" w:rsidP="00C75F80">
            <w:pPr>
              <w:pStyle w:val="NormalWeb"/>
              <w:jc w:val="center"/>
              <w:rPr>
                <w:color w:val="000000"/>
              </w:rPr>
            </w:pPr>
            <w:r w:rsidRPr="005426DB">
              <w:rPr>
                <w:rFonts w:ascii="SourceSansPro" w:hAnsi="SourceSansPro"/>
                <w:b/>
                <w:bCs/>
                <w:color w:val="001E5B"/>
                <w:sz w:val="32"/>
                <w:szCs w:val="32"/>
              </w:rPr>
              <w:t>07</w:t>
            </w:r>
          </w:p>
        </w:tc>
        <w:tc>
          <w:tcPr>
            <w:tcW w:w="2806" w:type="dxa"/>
            <w:shd w:val="clear" w:color="auto" w:fill="D9E2F3" w:themeFill="accent1" w:themeFillTint="33"/>
            <w:vAlign w:val="center"/>
          </w:tcPr>
          <w:p w14:paraId="55395F19" w14:textId="77777777" w:rsidR="009B3C8F" w:rsidRDefault="009B3C8F" w:rsidP="00044076">
            <w:pPr>
              <w:pStyle w:val="NormalWeb"/>
              <w:rPr>
                <w:color w:val="000000"/>
              </w:rPr>
            </w:pPr>
            <w:r w:rsidRPr="005426DB">
              <w:rPr>
                <w:rFonts w:ascii="SourceSansPro" w:hAnsi="SourceSansPro"/>
                <w:sz w:val="20"/>
                <w:szCs w:val="20"/>
              </w:rPr>
              <w:t xml:space="preserve">Care that ignores people’s own perspectives, priorities and human rights </w:t>
            </w:r>
          </w:p>
        </w:tc>
        <w:tc>
          <w:tcPr>
            <w:tcW w:w="2807" w:type="dxa"/>
            <w:shd w:val="clear" w:color="auto" w:fill="FFE2DD"/>
            <w:vAlign w:val="center"/>
          </w:tcPr>
          <w:p w14:paraId="15022165" w14:textId="77777777" w:rsidR="009B3C8F" w:rsidRDefault="009B3C8F" w:rsidP="00044076">
            <w:pPr>
              <w:pStyle w:val="NormalWeb"/>
              <w:rPr>
                <w:color w:val="000000"/>
              </w:rPr>
            </w:pPr>
            <w:r w:rsidRPr="00C65E1B">
              <w:rPr>
                <w:rFonts w:ascii="SourceSansPro" w:hAnsi="SourceSansPro"/>
                <w:sz w:val="20"/>
                <w:szCs w:val="20"/>
              </w:rPr>
              <w:t xml:space="preserve">Person-centred, human rights-based, recovery-oriented care </w:t>
            </w:r>
          </w:p>
        </w:tc>
        <w:tc>
          <w:tcPr>
            <w:tcW w:w="2807" w:type="dxa"/>
            <w:shd w:val="clear" w:color="auto" w:fill="E8FFDD"/>
            <w:vAlign w:val="center"/>
          </w:tcPr>
          <w:p w14:paraId="0DC7D4F8" w14:textId="77777777" w:rsidR="009B3C8F" w:rsidRPr="00B07A45" w:rsidRDefault="009B3C8F" w:rsidP="00044076">
            <w:pPr>
              <w:pStyle w:val="NormalWeb"/>
              <w:rPr>
                <w:color w:val="000000"/>
                <w:sz w:val="20"/>
                <w:szCs w:val="20"/>
              </w:rPr>
            </w:pPr>
            <w:r w:rsidRPr="00C65E1B">
              <w:rPr>
                <w:rFonts w:ascii="SourceSansPro" w:hAnsi="SourceSansPro"/>
                <w:sz w:val="20"/>
                <w:szCs w:val="20"/>
              </w:rPr>
              <w:t xml:space="preserve">Person-centred, </w:t>
            </w:r>
            <w:r>
              <w:rPr>
                <w:rFonts w:ascii="SourceSansPro" w:hAnsi="SourceSansPro"/>
                <w:sz w:val="20"/>
                <w:szCs w:val="20"/>
              </w:rPr>
              <w:t xml:space="preserve">needs led, </w:t>
            </w:r>
            <w:r w:rsidRPr="00C65E1B">
              <w:rPr>
                <w:rFonts w:ascii="SourceSansPro" w:hAnsi="SourceSansPro"/>
                <w:sz w:val="20"/>
                <w:szCs w:val="20"/>
              </w:rPr>
              <w:t>human rights-based, recovery-oriented care</w:t>
            </w:r>
          </w:p>
        </w:tc>
      </w:tr>
      <w:tr w:rsidR="009B3C8F" w:rsidRPr="00B07A45" w14:paraId="63329B26" w14:textId="77777777" w:rsidTr="00C75F80">
        <w:tc>
          <w:tcPr>
            <w:tcW w:w="596" w:type="dxa"/>
            <w:vAlign w:val="center"/>
          </w:tcPr>
          <w:p w14:paraId="694F0602" w14:textId="77777777" w:rsidR="009B3C8F" w:rsidRDefault="009B3C8F" w:rsidP="00C75F80">
            <w:pPr>
              <w:pStyle w:val="NormalWeb"/>
              <w:jc w:val="center"/>
              <w:rPr>
                <w:color w:val="000000"/>
              </w:rPr>
            </w:pPr>
            <w:r w:rsidRPr="005426DB">
              <w:rPr>
                <w:rFonts w:ascii="SourceSansPro" w:hAnsi="SourceSansPro"/>
                <w:b/>
                <w:bCs/>
                <w:color w:val="001E5B"/>
                <w:sz w:val="32"/>
                <w:szCs w:val="32"/>
              </w:rPr>
              <w:t>08</w:t>
            </w:r>
          </w:p>
        </w:tc>
        <w:tc>
          <w:tcPr>
            <w:tcW w:w="2806" w:type="dxa"/>
            <w:shd w:val="clear" w:color="auto" w:fill="D9E2F3" w:themeFill="accent1" w:themeFillTint="33"/>
            <w:vAlign w:val="center"/>
          </w:tcPr>
          <w:p w14:paraId="17A6784F" w14:textId="77777777" w:rsidR="009B3C8F" w:rsidRDefault="009B3C8F" w:rsidP="00044076">
            <w:pPr>
              <w:pStyle w:val="NormalWeb"/>
              <w:rPr>
                <w:color w:val="000000"/>
              </w:rPr>
            </w:pPr>
            <w:r w:rsidRPr="005426DB">
              <w:rPr>
                <w:rFonts w:ascii="SourceSansPro" w:hAnsi="SourceSansPro"/>
                <w:sz w:val="20"/>
                <w:szCs w:val="20"/>
              </w:rPr>
              <w:t xml:space="preserve">Mental health care is only provided by the health sector </w:t>
            </w:r>
          </w:p>
        </w:tc>
        <w:tc>
          <w:tcPr>
            <w:tcW w:w="2807" w:type="dxa"/>
            <w:shd w:val="clear" w:color="auto" w:fill="FFE2DD"/>
            <w:vAlign w:val="center"/>
          </w:tcPr>
          <w:p w14:paraId="686232A8" w14:textId="77777777" w:rsidR="009B3C8F" w:rsidRDefault="009B3C8F" w:rsidP="00044076">
            <w:pPr>
              <w:pStyle w:val="NormalWeb"/>
              <w:rPr>
                <w:color w:val="000000"/>
              </w:rPr>
            </w:pPr>
            <w:r w:rsidRPr="00C65E1B">
              <w:rPr>
                <w:rFonts w:ascii="SourceSansPro" w:hAnsi="SourceSansPro"/>
                <w:sz w:val="20"/>
                <w:szCs w:val="20"/>
              </w:rPr>
              <w:t xml:space="preserve">Mental health care is embedded in services across sectors </w:t>
            </w:r>
          </w:p>
        </w:tc>
        <w:tc>
          <w:tcPr>
            <w:tcW w:w="2807" w:type="dxa"/>
            <w:shd w:val="clear" w:color="auto" w:fill="E8FFDD"/>
            <w:vAlign w:val="center"/>
          </w:tcPr>
          <w:p w14:paraId="1A3E4D92" w14:textId="77777777" w:rsidR="009B3C8F" w:rsidRPr="00B07A45" w:rsidRDefault="009B3C8F" w:rsidP="00044076">
            <w:pPr>
              <w:pStyle w:val="NormalWeb"/>
              <w:rPr>
                <w:color w:val="000000"/>
                <w:sz w:val="20"/>
                <w:szCs w:val="20"/>
              </w:rPr>
            </w:pPr>
            <w:r>
              <w:rPr>
                <w:color w:val="000000"/>
                <w:sz w:val="20"/>
                <w:szCs w:val="20"/>
              </w:rPr>
              <w:t>Mental Healthcare is embedded in all services across sectors</w:t>
            </w:r>
          </w:p>
        </w:tc>
      </w:tr>
      <w:tr w:rsidR="009B3C8F" w:rsidRPr="00B07A45" w14:paraId="7F817940" w14:textId="77777777" w:rsidTr="00C75F80">
        <w:tc>
          <w:tcPr>
            <w:tcW w:w="596" w:type="dxa"/>
            <w:vAlign w:val="center"/>
          </w:tcPr>
          <w:p w14:paraId="2776FB17" w14:textId="77777777" w:rsidR="009B3C8F" w:rsidRDefault="009B3C8F" w:rsidP="00C75F80">
            <w:pPr>
              <w:pStyle w:val="NormalWeb"/>
              <w:jc w:val="center"/>
              <w:rPr>
                <w:color w:val="000000"/>
              </w:rPr>
            </w:pPr>
            <w:r w:rsidRPr="005426DB">
              <w:rPr>
                <w:rFonts w:ascii="SourceSansPro" w:hAnsi="SourceSansPro"/>
                <w:b/>
                <w:bCs/>
                <w:color w:val="001E5B"/>
                <w:sz w:val="32"/>
                <w:szCs w:val="32"/>
              </w:rPr>
              <w:t>09</w:t>
            </w:r>
          </w:p>
        </w:tc>
        <w:tc>
          <w:tcPr>
            <w:tcW w:w="2806" w:type="dxa"/>
            <w:shd w:val="clear" w:color="auto" w:fill="D9E2F3" w:themeFill="accent1" w:themeFillTint="33"/>
            <w:vAlign w:val="center"/>
          </w:tcPr>
          <w:p w14:paraId="1A8B659E" w14:textId="77777777" w:rsidR="009B3C8F" w:rsidRDefault="009B3C8F" w:rsidP="00044076">
            <w:pPr>
              <w:pStyle w:val="NormalWeb"/>
              <w:rPr>
                <w:color w:val="000000"/>
              </w:rPr>
            </w:pPr>
            <w:r w:rsidRPr="005426DB">
              <w:rPr>
                <w:rFonts w:ascii="SourceSansPro" w:hAnsi="SourceSansPro"/>
                <w:sz w:val="20"/>
                <w:szCs w:val="20"/>
              </w:rPr>
              <w:t xml:space="preserve">Fragmented services with uneven access and coverage </w:t>
            </w:r>
          </w:p>
        </w:tc>
        <w:tc>
          <w:tcPr>
            <w:tcW w:w="2807" w:type="dxa"/>
            <w:shd w:val="clear" w:color="auto" w:fill="FFE2DD"/>
            <w:vAlign w:val="center"/>
          </w:tcPr>
          <w:p w14:paraId="70C62414" w14:textId="77777777" w:rsidR="009B3C8F" w:rsidRDefault="009B3C8F" w:rsidP="00044076">
            <w:pPr>
              <w:pStyle w:val="NormalWeb"/>
              <w:rPr>
                <w:color w:val="000000"/>
              </w:rPr>
            </w:pPr>
            <w:r w:rsidRPr="00C65E1B">
              <w:rPr>
                <w:rFonts w:ascii="SourceSansPro" w:hAnsi="SourceSansPro"/>
                <w:sz w:val="20"/>
                <w:szCs w:val="20"/>
              </w:rPr>
              <w:t xml:space="preserve">Coordinated services with universal health coverage </w:t>
            </w:r>
          </w:p>
        </w:tc>
        <w:tc>
          <w:tcPr>
            <w:tcW w:w="2807" w:type="dxa"/>
            <w:shd w:val="clear" w:color="auto" w:fill="E8FFDD"/>
            <w:vAlign w:val="center"/>
          </w:tcPr>
          <w:p w14:paraId="7C63109E" w14:textId="77777777" w:rsidR="009B3C8F" w:rsidRPr="00B07A45" w:rsidRDefault="009B3C8F" w:rsidP="00044076">
            <w:pPr>
              <w:pStyle w:val="NormalWeb"/>
              <w:rPr>
                <w:color w:val="000000"/>
                <w:sz w:val="20"/>
                <w:szCs w:val="20"/>
              </w:rPr>
            </w:pPr>
            <w:r>
              <w:rPr>
                <w:color w:val="000000"/>
                <w:sz w:val="20"/>
                <w:szCs w:val="20"/>
              </w:rPr>
              <w:t>Ditto</w:t>
            </w:r>
          </w:p>
        </w:tc>
      </w:tr>
      <w:tr w:rsidR="009B3C8F" w:rsidRPr="00B07A45" w14:paraId="1BE85393" w14:textId="77777777" w:rsidTr="00C75F80">
        <w:tc>
          <w:tcPr>
            <w:tcW w:w="596" w:type="dxa"/>
            <w:vAlign w:val="center"/>
          </w:tcPr>
          <w:p w14:paraId="25159632" w14:textId="77777777" w:rsidR="009B3C8F" w:rsidRDefault="009B3C8F" w:rsidP="00C75F80">
            <w:pPr>
              <w:pStyle w:val="NormalWeb"/>
              <w:jc w:val="center"/>
              <w:rPr>
                <w:color w:val="000000"/>
              </w:rPr>
            </w:pPr>
            <w:r w:rsidRPr="005426DB">
              <w:rPr>
                <w:rFonts w:ascii="SourceSansPro" w:hAnsi="SourceSansPro"/>
                <w:b/>
                <w:bCs/>
                <w:color w:val="001E5B"/>
                <w:sz w:val="32"/>
                <w:szCs w:val="32"/>
              </w:rPr>
              <w:t>10</w:t>
            </w:r>
          </w:p>
        </w:tc>
        <w:tc>
          <w:tcPr>
            <w:tcW w:w="2806" w:type="dxa"/>
            <w:shd w:val="clear" w:color="auto" w:fill="D9E2F3" w:themeFill="accent1" w:themeFillTint="33"/>
            <w:vAlign w:val="center"/>
          </w:tcPr>
          <w:p w14:paraId="482FBF13" w14:textId="77777777" w:rsidR="009B3C8F" w:rsidRDefault="009B3C8F" w:rsidP="00044076">
            <w:pPr>
              <w:pStyle w:val="NormalWeb"/>
              <w:rPr>
                <w:color w:val="000000"/>
              </w:rPr>
            </w:pPr>
            <w:r w:rsidRPr="005426DB">
              <w:rPr>
                <w:rFonts w:ascii="SourceSansPro" w:hAnsi="SourceSansPro"/>
                <w:sz w:val="20"/>
                <w:szCs w:val="20"/>
              </w:rPr>
              <w:t xml:space="preserve">Care centred on psychiatric hospitals </w:t>
            </w:r>
          </w:p>
        </w:tc>
        <w:tc>
          <w:tcPr>
            <w:tcW w:w="2807" w:type="dxa"/>
            <w:shd w:val="clear" w:color="auto" w:fill="FFE2DD"/>
            <w:vAlign w:val="center"/>
          </w:tcPr>
          <w:p w14:paraId="6AC21D9B" w14:textId="77777777" w:rsidR="009B3C8F" w:rsidRDefault="009B3C8F" w:rsidP="00044076">
            <w:pPr>
              <w:pStyle w:val="NormalWeb"/>
              <w:rPr>
                <w:color w:val="000000"/>
              </w:rPr>
            </w:pPr>
            <w:r w:rsidRPr="00C65E1B">
              <w:rPr>
                <w:rFonts w:ascii="SourceSansPro" w:hAnsi="SourceSansPro"/>
                <w:sz w:val="20"/>
                <w:szCs w:val="20"/>
              </w:rPr>
              <w:t xml:space="preserve">Network of community-based mental health services </w:t>
            </w:r>
          </w:p>
        </w:tc>
        <w:tc>
          <w:tcPr>
            <w:tcW w:w="2807" w:type="dxa"/>
            <w:shd w:val="clear" w:color="auto" w:fill="E8FFDD"/>
            <w:vAlign w:val="center"/>
          </w:tcPr>
          <w:p w14:paraId="33F6BE1E" w14:textId="255A96CD" w:rsidR="009B3C8F" w:rsidRPr="00B07A45" w:rsidRDefault="009B3C8F" w:rsidP="00044076">
            <w:pPr>
              <w:pStyle w:val="NormalWeb"/>
              <w:rPr>
                <w:color w:val="000000"/>
                <w:sz w:val="20"/>
                <w:szCs w:val="20"/>
              </w:rPr>
            </w:pPr>
            <w:r>
              <w:rPr>
                <w:color w:val="000000"/>
                <w:sz w:val="20"/>
                <w:szCs w:val="20"/>
              </w:rPr>
              <w:t xml:space="preserve">Ditto </w:t>
            </w:r>
            <w:r w:rsidR="0040232A">
              <w:rPr>
                <w:color w:val="000000"/>
                <w:sz w:val="20"/>
                <w:szCs w:val="20"/>
              </w:rPr>
              <w:t xml:space="preserve">and </w:t>
            </w:r>
            <w:r>
              <w:rPr>
                <w:color w:val="000000"/>
                <w:sz w:val="20"/>
                <w:szCs w:val="20"/>
              </w:rPr>
              <w:t>offering a wide range of therapeutic skill options</w:t>
            </w:r>
          </w:p>
        </w:tc>
      </w:tr>
      <w:tr w:rsidR="009B3C8F" w:rsidRPr="00B07A45" w14:paraId="170264DE" w14:textId="77777777" w:rsidTr="00C75F80">
        <w:tc>
          <w:tcPr>
            <w:tcW w:w="596" w:type="dxa"/>
            <w:vAlign w:val="center"/>
          </w:tcPr>
          <w:p w14:paraId="3ADAFD9A" w14:textId="77777777" w:rsidR="009B3C8F" w:rsidRDefault="009B3C8F" w:rsidP="00C75F80">
            <w:pPr>
              <w:pStyle w:val="NormalWeb"/>
              <w:jc w:val="center"/>
              <w:rPr>
                <w:color w:val="000000"/>
              </w:rPr>
            </w:pPr>
            <w:r w:rsidRPr="005426DB">
              <w:rPr>
                <w:rFonts w:ascii="SourceSansPro" w:hAnsi="SourceSansPro"/>
                <w:b/>
                <w:bCs/>
                <w:color w:val="001E5B"/>
                <w:sz w:val="32"/>
                <w:szCs w:val="32"/>
              </w:rPr>
              <w:t>11</w:t>
            </w:r>
          </w:p>
        </w:tc>
        <w:tc>
          <w:tcPr>
            <w:tcW w:w="2806" w:type="dxa"/>
            <w:shd w:val="clear" w:color="auto" w:fill="D9E2F3" w:themeFill="accent1" w:themeFillTint="33"/>
            <w:vAlign w:val="center"/>
          </w:tcPr>
          <w:p w14:paraId="7E3FD68E" w14:textId="77777777" w:rsidR="009B3C8F" w:rsidRDefault="009B3C8F" w:rsidP="00044076">
            <w:pPr>
              <w:pStyle w:val="NormalWeb"/>
              <w:rPr>
                <w:color w:val="000000"/>
              </w:rPr>
            </w:pPr>
            <w:r w:rsidRPr="005426DB">
              <w:rPr>
                <w:rFonts w:ascii="SourceSansPro" w:hAnsi="SourceSansPro"/>
                <w:sz w:val="20"/>
                <w:szCs w:val="20"/>
              </w:rPr>
              <w:t xml:space="preserve">Mental health care not available in primary health care </w:t>
            </w:r>
          </w:p>
        </w:tc>
        <w:tc>
          <w:tcPr>
            <w:tcW w:w="2807" w:type="dxa"/>
            <w:shd w:val="clear" w:color="auto" w:fill="FFE2DD"/>
            <w:vAlign w:val="center"/>
          </w:tcPr>
          <w:p w14:paraId="72170F14" w14:textId="77777777" w:rsidR="009B3C8F" w:rsidRDefault="009B3C8F" w:rsidP="00044076">
            <w:pPr>
              <w:pStyle w:val="NormalWeb"/>
              <w:rPr>
                <w:color w:val="000000"/>
              </w:rPr>
            </w:pPr>
            <w:r w:rsidRPr="00C65E1B">
              <w:rPr>
                <w:rFonts w:ascii="SourceSansPro" w:hAnsi="SourceSansPro"/>
                <w:sz w:val="20"/>
                <w:szCs w:val="20"/>
              </w:rPr>
              <w:t xml:space="preserve">Mental health care integrated in primary health care </w:t>
            </w:r>
          </w:p>
        </w:tc>
        <w:tc>
          <w:tcPr>
            <w:tcW w:w="2807" w:type="dxa"/>
            <w:shd w:val="clear" w:color="auto" w:fill="E8FFDD"/>
            <w:vAlign w:val="center"/>
          </w:tcPr>
          <w:p w14:paraId="79AA5817" w14:textId="77777777" w:rsidR="009B3C8F" w:rsidRPr="00B07A45" w:rsidRDefault="009B3C8F" w:rsidP="00044076">
            <w:pPr>
              <w:pStyle w:val="NormalWeb"/>
              <w:rPr>
                <w:color w:val="000000"/>
                <w:sz w:val="20"/>
                <w:szCs w:val="20"/>
              </w:rPr>
            </w:pPr>
            <w:r>
              <w:rPr>
                <w:color w:val="000000"/>
                <w:sz w:val="20"/>
                <w:szCs w:val="20"/>
              </w:rPr>
              <w:t>Mental Health care integrated into primary and secondary health care</w:t>
            </w:r>
          </w:p>
        </w:tc>
      </w:tr>
      <w:tr w:rsidR="009B3C8F" w:rsidRPr="00B07A45" w14:paraId="355099DF" w14:textId="77777777" w:rsidTr="00C75F80">
        <w:tc>
          <w:tcPr>
            <w:tcW w:w="596" w:type="dxa"/>
            <w:vAlign w:val="center"/>
          </w:tcPr>
          <w:p w14:paraId="51E44B86" w14:textId="77777777" w:rsidR="009B3C8F" w:rsidRDefault="009B3C8F" w:rsidP="00C75F80">
            <w:pPr>
              <w:pStyle w:val="NormalWeb"/>
              <w:jc w:val="center"/>
              <w:rPr>
                <w:color w:val="000000"/>
              </w:rPr>
            </w:pPr>
            <w:r w:rsidRPr="005426DB">
              <w:rPr>
                <w:rFonts w:ascii="SourceSansPro" w:hAnsi="SourceSansPro"/>
                <w:b/>
                <w:bCs/>
                <w:color w:val="001E5B"/>
                <w:sz w:val="32"/>
                <w:szCs w:val="32"/>
              </w:rPr>
              <w:t>12</w:t>
            </w:r>
          </w:p>
        </w:tc>
        <w:tc>
          <w:tcPr>
            <w:tcW w:w="2806" w:type="dxa"/>
            <w:shd w:val="clear" w:color="auto" w:fill="D9E2F3" w:themeFill="accent1" w:themeFillTint="33"/>
            <w:vAlign w:val="center"/>
          </w:tcPr>
          <w:p w14:paraId="3E323A55" w14:textId="77777777" w:rsidR="009B3C8F" w:rsidRDefault="009B3C8F" w:rsidP="00044076">
            <w:pPr>
              <w:pStyle w:val="NormalWeb"/>
              <w:rPr>
                <w:color w:val="000000"/>
              </w:rPr>
            </w:pPr>
            <w:r w:rsidRPr="005426DB">
              <w:rPr>
                <w:rFonts w:ascii="SourceSansPro" w:hAnsi="SourceSansPro"/>
                <w:sz w:val="20"/>
                <w:szCs w:val="20"/>
              </w:rPr>
              <w:t>Community providers and informal support for mental health</w:t>
            </w:r>
            <w:r>
              <w:rPr>
                <w:rFonts w:ascii="SourceSansPro" w:hAnsi="SourceSansPro"/>
                <w:sz w:val="20"/>
                <w:szCs w:val="20"/>
              </w:rPr>
              <w:t xml:space="preserve"> </w:t>
            </w:r>
            <w:r w:rsidRPr="005426DB">
              <w:rPr>
                <w:rFonts w:ascii="SourceSansPro" w:hAnsi="SourceSansPro"/>
                <w:sz w:val="20"/>
                <w:szCs w:val="20"/>
              </w:rPr>
              <w:t xml:space="preserve">are ignored </w:t>
            </w:r>
          </w:p>
        </w:tc>
        <w:tc>
          <w:tcPr>
            <w:tcW w:w="2807" w:type="dxa"/>
            <w:shd w:val="clear" w:color="auto" w:fill="FFE2DD"/>
            <w:vAlign w:val="center"/>
          </w:tcPr>
          <w:p w14:paraId="27F4A2E0" w14:textId="77777777" w:rsidR="009B3C8F" w:rsidRDefault="009B3C8F" w:rsidP="00044076">
            <w:pPr>
              <w:pStyle w:val="NormalWeb"/>
              <w:rPr>
                <w:color w:val="000000"/>
              </w:rPr>
            </w:pPr>
            <w:r w:rsidRPr="00C65E1B">
              <w:rPr>
                <w:rFonts w:ascii="SourceSansPro" w:hAnsi="SourceSansPro"/>
                <w:sz w:val="20"/>
                <w:szCs w:val="20"/>
              </w:rPr>
              <w:t xml:space="preserve">Community providers and informal support are activated and strengthened to support people </w:t>
            </w:r>
          </w:p>
        </w:tc>
        <w:tc>
          <w:tcPr>
            <w:tcW w:w="2807" w:type="dxa"/>
            <w:shd w:val="clear" w:color="auto" w:fill="E8FFDD"/>
            <w:vAlign w:val="center"/>
          </w:tcPr>
          <w:p w14:paraId="6F19369A" w14:textId="77777777" w:rsidR="009B3C8F" w:rsidRPr="00B07A45" w:rsidRDefault="009B3C8F" w:rsidP="00044076">
            <w:pPr>
              <w:pStyle w:val="NormalWeb"/>
              <w:rPr>
                <w:color w:val="000000"/>
                <w:sz w:val="20"/>
                <w:szCs w:val="20"/>
              </w:rPr>
            </w:pPr>
            <w:r>
              <w:rPr>
                <w:color w:val="000000"/>
                <w:sz w:val="20"/>
                <w:szCs w:val="20"/>
              </w:rPr>
              <w:t>Ditto</w:t>
            </w:r>
          </w:p>
        </w:tc>
      </w:tr>
      <w:tr w:rsidR="009B3C8F" w14:paraId="1CECF3DE" w14:textId="77777777" w:rsidTr="00C75F80">
        <w:tc>
          <w:tcPr>
            <w:tcW w:w="596" w:type="dxa"/>
            <w:vAlign w:val="center"/>
          </w:tcPr>
          <w:p w14:paraId="702BD773" w14:textId="77777777" w:rsidR="009B3C8F" w:rsidRPr="005426DB" w:rsidRDefault="009B3C8F" w:rsidP="00C75F80">
            <w:pPr>
              <w:pStyle w:val="NormalWeb"/>
              <w:jc w:val="center"/>
              <w:rPr>
                <w:rFonts w:ascii="SourceSansPro" w:hAnsi="SourceSansPro"/>
                <w:b/>
                <w:bCs/>
                <w:color w:val="001E5B"/>
                <w:sz w:val="32"/>
                <w:szCs w:val="32"/>
              </w:rPr>
            </w:pPr>
            <w:r w:rsidRPr="005426DB">
              <w:rPr>
                <w:rFonts w:ascii="SourceSansPro" w:hAnsi="SourceSansPro"/>
                <w:b/>
                <w:bCs/>
                <w:color w:val="001E5B"/>
                <w:sz w:val="32"/>
                <w:szCs w:val="32"/>
              </w:rPr>
              <w:t>1</w:t>
            </w:r>
            <w:r>
              <w:rPr>
                <w:rFonts w:ascii="SourceSansPro" w:hAnsi="SourceSansPro"/>
                <w:b/>
                <w:bCs/>
                <w:color w:val="001E5B"/>
                <w:sz w:val="32"/>
                <w:szCs w:val="32"/>
              </w:rPr>
              <w:t>3</w:t>
            </w:r>
          </w:p>
        </w:tc>
        <w:tc>
          <w:tcPr>
            <w:tcW w:w="2806" w:type="dxa"/>
            <w:shd w:val="clear" w:color="auto" w:fill="D9E2F3" w:themeFill="accent1" w:themeFillTint="33"/>
            <w:vAlign w:val="center"/>
          </w:tcPr>
          <w:p w14:paraId="5CF55601" w14:textId="77777777" w:rsidR="009B3C8F" w:rsidRPr="005426DB" w:rsidRDefault="009B3C8F" w:rsidP="00044076">
            <w:pPr>
              <w:pStyle w:val="NormalWeb"/>
              <w:rPr>
                <w:rFonts w:ascii="SourceSansPro" w:hAnsi="SourceSansPro"/>
                <w:sz w:val="20"/>
                <w:szCs w:val="20"/>
              </w:rPr>
            </w:pPr>
          </w:p>
        </w:tc>
        <w:tc>
          <w:tcPr>
            <w:tcW w:w="2807" w:type="dxa"/>
            <w:shd w:val="clear" w:color="auto" w:fill="FFE2DD"/>
            <w:vAlign w:val="center"/>
          </w:tcPr>
          <w:p w14:paraId="4AF14E89" w14:textId="77777777" w:rsidR="009B3C8F" w:rsidRPr="00C65E1B" w:rsidRDefault="009B3C8F" w:rsidP="00044076">
            <w:pPr>
              <w:pStyle w:val="NormalWeb"/>
              <w:rPr>
                <w:rFonts w:ascii="SourceSansPro" w:hAnsi="SourceSansPro"/>
                <w:sz w:val="20"/>
                <w:szCs w:val="20"/>
              </w:rPr>
            </w:pPr>
          </w:p>
        </w:tc>
        <w:tc>
          <w:tcPr>
            <w:tcW w:w="2807" w:type="dxa"/>
            <w:shd w:val="clear" w:color="auto" w:fill="E8FFDD"/>
            <w:vAlign w:val="center"/>
          </w:tcPr>
          <w:p w14:paraId="265EC65F" w14:textId="77777777" w:rsidR="009B3C8F" w:rsidRDefault="009B3C8F" w:rsidP="00044076">
            <w:pPr>
              <w:pStyle w:val="NormalWeb"/>
              <w:rPr>
                <w:color w:val="000000"/>
                <w:sz w:val="20"/>
                <w:szCs w:val="20"/>
              </w:rPr>
            </w:pPr>
            <w:r>
              <w:rPr>
                <w:color w:val="000000"/>
                <w:sz w:val="20"/>
                <w:szCs w:val="20"/>
              </w:rPr>
              <w:t>A cradle to the grave approach of well-being is taken for all persons</w:t>
            </w:r>
          </w:p>
        </w:tc>
      </w:tr>
      <w:tr w:rsidR="009B3C8F" w14:paraId="4B4594E8" w14:textId="77777777" w:rsidTr="00C75F80">
        <w:tc>
          <w:tcPr>
            <w:tcW w:w="596" w:type="dxa"/>
            <w:vAlign w:val="center"/>
          </w:tcPr>
          <w:p w14:paraId="49545ED2" w14:textId="77777777" w:rsidR="009B3C8F" w:rsidRDefault="009B3C8F" w:rsidP="00C75F80">
            <w:pPr>
              <w:pStyle w:val="NormalWeb"/>
              <w:jc w:val="center"/>
              <w:rPr>
                <w:rFonts w:ascii="SourceSansPro" w:hAnsi="SourceSansPro"/>
                <w:b/>
                <w:bCs/>
                <w:color w:val="001E5B"/>
                <w:sz w:val="32"/>
                <w:szCs w:val="32"/>
              </w:rPr>
            </w:pPr>
            <w:r>
              <w:rPr>
                <w:rFonts w:ascii="SourceSansPro" w:hAnsi="SourceSansPro"/>
                <w:b/>
                <w:bCs/>
                <w:color w:val="001E5B"/>
                <w:sz w:val="32"/>
                <w:szCs w:val="32"/>
              </w:rPr>
              <w:t>14</w:t>
            </w:r>
          </w:p>
        </w:tc>
        <w:tc>
          <w:tcPr>
            <w:tcW w:w="2806" w:type="dxa"/>
            <w:shd w:val="clear" w:color="auto" w:fill="D9E2F3" w:themeFill="accent1" w:themeFillTint="33"/>
            <w:vAlign w:val="center"/>
          </w:tcPr>
          <w:p w14:paraId="44C66998" w14:textId="77777777" w:rsidR="009B3C8F" w:rsidRPr="005426DB" w:rsidRDefault="009B3C8F" w:rsidP="00044076">
            <w:pPr>
              <w:pStyle w:val="NormalWeb"/>
              <w:rPr>
                <w:rFonts w:ascii="SourceSansPro" w:hAnsi="SourceSansPro"/>
                <w:sz w:val="20"/>
                <w:szCs w:val="20"/>
              </w:rPr>
            </w:pPr>
          </w:p>
        </w:tc>
        <w:tc>
          <w:tcPr>
            <w:tcW w:w="2807" w:type="dxa"/>
            <w:shd w:val="clear" w:color="auto" w:fill="FFE2DD"/>
            <w:vAlign w:val="center"/>
          </w:tcPr>
          <w:p w14:paraId="0ACDB4C1" w14:textId="77777777" w:rsidR="009B3C8F" w:rsidRPr="00C65E1B" w:rsidRDefault="009B3C8F" w:rsidP="00044076">
            <w:pPr>
              <w:pStyle w:val="NormalWeb"/>
              <w:rPr>
                <w:rFonts w:ascii="SourceSansPro" w:hAnsi="SourceSansPro"/>
                <w:sz w:val="20"/>
                <w:szCs w:val="20"/>
              </w:rPr>
            </w:pPr>
          </w:p>
        </w:tc>
        <w:tc>
          <w:tcPr>
            <w:tcW w:w="2807" w:type="dxa"/>
            <w:shd w:val="clear" w:color="auto" w:fill="E8FFDD"/>
            <w:vAlign w:val="center"/>
          </w:tcPr>
          <w:p w14:paraId="109BFD00" w14:textId="77777777" w:rsidR="009B3C8F" w:rsidRDefault="009B3C8F" w:rsidP="00044076">
            <w:pPr>
              <w:pStyle w:val="NormalWeb"/>
              <w:rPr>
                <w:color w:val="000000"/>
                <w:sz w:val="20"/>
                <w:szCs w:val="20"/>
              </w:rPr>
            </w:pPr>
            <w:r>
              <w:rPr>
                <w:color w:val="000000"/>
                <w:sz w:val="20"/>
                <w:szCs w:val="20"/>
              </w:rPr>
              <w:t xml:space="preserve">A deeper understanding of the individual’s psyche that </w:t>
            </w:r>
            <w:r>
              <w:rPr>
                <w:color w:val="000000"/>
                <w:sz w:val="20"/>
                <w:szCs w:val="20"/>
              </w:rPr>
              <w:lastRenderedPageBreak/>
              <w:t>includes a much more focussed positive psychology approach</w:t>
            </w:r>
          </w:p>
        </w:tc>
      </w:tr>
      <w:tr w:rsidR="009B3C8F" w14:paraId="704DE444" w14:textId="77777777" w:rsidTr="00C75F80">
        <w:tc>
          <w:tcPr>
            <w:tcW w:w="596" w:type="dxa"/>
            <w:vAlign w:val="center"/>
          </w:tcPr>
          <w:p w14:paraId="476E730E" w14:textId="77777777" w:rsidR="009B3C8F" w:rsidRPr="005426DB" w:rsidRDefault="009B3C8F" w:rsidP="00C75F80">
            <w:pPr>
              <w:pStyle w:val="NormalWeb"/>
              <w:jc w:val="center"/>
              <w:rPr>
                <w:rFonts w:ascii="SourceSansPro" w:hAnsi="SourceSansPro"/>
                <w:b/>
                <w:bCs/>
                <w:color w:val="001E5B"/>
                <w:sz w:val="32"/>
                <w:szCs w:val="32"/>
              </w:rPr>
            </w:pPr>
            <w:r>
              <w:rPr>
                <w:rFonts w:ascii="SourceSansPro" w:hAnsi="SourceSansPro"/>
                <w:b/>
                <w:bCs/>
                <w:color w:val="001E5B"/>
                <w:sz w:val="32"/>
                <w:szCs w:val="32"/>
              </w:rPr>
              <w:lastRenderedPageBreak/>
              <w:t>15</w:t>
            </w:r>
          </w:p>
        </w:tc>
        <w:tc>
          <w:tcPr>
            <w:tcW w:w="2806" w:type="dxa"/>
            <w:shd w:val="clear" w:color="auto" w:fill="D9E2F3" w:themeFill="accent1" w:themeFillTint="33"/>
            <w:vAlign w:val="center"/>
          </w:tcPr>
          <w:p w14:paraId="7340B3B4" w14:textId="77777777" w:rsidR="009B3C8F" w:rsidRPr="005426DB" w:rsidRDefault="009B3C8F" w:rsidP="00044076">
            <w:pPr>
              <w:pStyle w:val="NormalWeb"/>
              <w:rPr>
                <w:rFonts w:ascii="SourceSansPro" w:hAnsi="SourceSansPro"/>
                <w:sz w:val="20"/>
                <w:szCs w:val="20"/>
              </w:rPr>
            </w:pPr>
          </w:p>
        </w:tc>
        <w:tc>
          <w:tcPr>
            <w:tcW w:w="2807" w:type="dxa"/>
            <w:shd w:val="clear" w:color="auto" w:fill="FFE2DD"/>
            <w:vAlign w:val="center"/>
          </w:tcPr>
          <w:p w14:paraId="143AF582" w14:textId="77777777" w:rsidR="009B3C8F" w:rsidRPr="00C65E1B" w:rsidRDefault="009B3C8F" w:rsidP="00044076">
            <w:pPr>
              <w:pStyle w:val="NormalWeb"/>
              <w:rPr>
                <w:rFonts w:ascii="SourceSansPro" w:hAnsi="SourceSansPro"/>
                <w:sz w:val="20"/>
                <w:szCs w:val="20"/>
              </w:rPr>
            </w:pPr>
          </w:p>
        </w:tc>
        <w:tc>
          <w:tcPr>
            <w:tcW w:w="2807" w:type="dxa"/>
            <w:shd w:val="clear" w:color="auto" w:fill="E8FFDD"/>
            <w:vAlign w:val="center"/>
          </w:tcPr>
          <w:p w14:paraId="34E92C1B" w14:textId="77777777" w:rsidR="009B3C8F" w:rsidRDefault="009B3C8F" w:rsidP="00044076">
            <w:pPr>
              <w:pStyle w:val="NormalWeb"/>
              <w:rPr>
                <w:color w:val="000000"/>
                <w:sz w:val="20"/>
                <w:szCs w:val="20"/>
              </w:rPr>
            </w:pPr>
            <w:r>
              <w:rPr>
                <w:color w:val="000000"/>
                <w:sz w:val="20"/>
                <w:szCs w:val="20"/>
              </w:rPr>
              <w:t>All mind-body and psychosomatic conditions are managed appropriately by either physical remedies or psychological remedies or both</w:t>
            </w:r>
          </w:p>
        </w:tc>
      </w:tr>
      <w:tr w:rsidR="009B3C8F" w14:paraId="638DA380" w14:textId="77777777" w:rsidTr="00C75F80">
        <w:tc>
          <w:tcPr>
            <w:tcW w:w="596" w:type="dxa"/>
            <w:vAlign w:val="center"/>
          </w:tcPr>
          <w:p w14:paraId="773B0A72" w14:textId="77777777" w:rsidR="009B3C8F" w:rsidRPr="005426DB" w:rsidRDefault="009B3C8F" w:rsidP="00C75F80">
            <w:pPr>
              <w:pStyle w:val="NormalWeb"/>
              <w:jc w:val="center"/>
              <w:rPr>
                <w:rFonts w:ascii="SourceSansPro" w:hAnsi="SourceSansPro"/>
                <w:b/>
                <w:bCs/>
                <w:color w:val="001E5B"/>
                <w:sz w:val="32"/>
                <w:szCs w:val="32"/>
              </w:rPr>
            </w:pPr>
          </w:p>
        </w:tc>
        <w:tc>
          <w:tcPr>
            <w:tcW w:w="2806" w:type="dxa"/>
            <w:shd w:val="clear" w:color="auto" w:fill="D9E2F3" w:themeFill="accent1" w:themeFillTint="33"/>
            <w:vAlign w:val="center"/>
          </w:tcPr>
          <w:p w14:paraId="2F0CC076" w14:textId="77777777" w:rsidR="009B3C8F" w:rsidRPr="005426DB" w:rsidRDefault="009B3C8F" w:rsidP="00044076">
            <w:pPr>
              <w:pStyle w:val="NormalWeb"/>
              <w:rPr>
                <w:rFonts w:ascii="SourceSansPro" w:hAnsi="SourceSansPro"/>
                <w:sz w:val="20"/>
                <w:szCs w:val="20"/>
              </w:rPr>
            </w:pPr>
          </w:p>
        </w:tc>
        <w:tc>
          <w:tcPr>
            <w:tcW w:w="2807" w:type="dxa"/>
            <w:shd w:val="clear" w:color="auto" w:fill="FFE2DD"/>
            <w:vAlign w:val="center"/>
          </w:tcPr>
          <w:p w14:paraId="17402AE3" w14:textId="77777777" w:rsidR="009B3C8F" w:rsidRPr="00C65E1B" w:rsidRDefault="009B3C8F" w:rsidP="00044076">
            <w:pPr>
              <w:pStyle w:val="NormalWeb"/>
              <w:rPr>
                <w:rFonts w:ascii="SourceSansPro" w:hAnsi="SourceSansPro"/>
                <w:sz w:val="20"/>
                <w:szCs w:val="20"/>
              </w:rPr>
            </w:pPr>
          </w:p>
        </w:tc>
        <w:tc>
          <w:tcPr>
            <w:tcW w:w="2807" w:type="dxa"/>
            <w:shd w:val="clear" w:color="auto" w:fill="E8FFDD"/>
            <w:vAlign w:val="center"/>
          </w:tcPr>
          <w:p w14:paraId="13BA0CE7" w14:textId="7C727688" w:rsidR="009B3C8F" w:rsidRDefault="009B3C8F" w:rsidP="00044076">
            <w:pPr>
              <w:pStyle w:val="NormalWeb"/>
              <w:rPr>
                <w:color w:val="000000"/>
                <w:sz w:val="20"/>
                <w:szCs w:val="20"/>
              </w:rPr>
            </w:pPr>
            <w:r>
              <w:rPr>
                <w:color w:val="000000"/>
                <w:sz w:val="20"/>
                <w:szCs w:val="20"/>
              </w:rPr>
              <w:t xml:space="preserve">A Clinical focus </w:t>
            </w:r>
            <w:r w:rsidR="00253A97">
              <w:rPr>
                <w:color w:val="000000"/>
                <w:sz w:val="20"/>
                <w:szCs w:val="20"/>
              </w:rPr>
              <w:t xml:space="preserve">that adopts </w:t>
            </w:r>
            <w:r w:rsidR="00247AB9">
              <w:rPr>
                <w:color w:val="000000"/>
                <w:sz w:val="20"/>
                <w:szCs w:val="20"/>
              </w:rPr>
              <w:t xml:space="preserve">a </w:t>
            </w:r>
            <w:r w:rsidR="00E206DF">
              <w:rPr>
                <w:color w:val="000000"/>
                <w:sz w:val="20"/>
                <w:szCs w:val="20"/>
              </w:rPr>
              <w:t>more appropriate mental</w:t>
            </w:r>
            <w:r w:rsidR="00247AB9">
              <w:rPr>
                <w:color w:val="000000"/>
                <w:sz w:val="20"/>
                <w:szCs w:val="20"/>
              </w:rPr>
              <w:t xml:space="preserve"> health way </w:t>
            </w:r>
          </w:p>
        </w:tc>
      </w:tr>
    </w:tbl>
    <w:p w14:paraId="1A7C5751" w14:textId="30AACEA0" w:rsidR="000E506E" w:rsidRPr="000E506E" w:rsidRDefault="000E506E" w:rsidP="001071A2">
      <w:pPr>
        <w:pStyle w:val="NormalWeb"/>
        <w:rPr>
          <w:color w:val="000000"/>
        </w:rPr>
      </w:pPr>
    </w:p>
    <w:p w14:paraId="0A7117D0" w14:textId="7CDCAD98" w:rsidR="0027442A" w:rsidRDefault="00A74ED7" w:rsidP="00AD7A14">
      <w:pPr>
        <w:pStyle w:val="NormalWeb"/>
        <w:rPr>
          <w:color w:val="000000"/>
        </w:rPr>
      </w:pPr>
      <w:r>
        <w:rPr>
          <w:color w:val="000000"/>
        </w:rPr>
        <w:t xml:space="preserve">Towards the end of the document </w:t>
      </w:r>
      <w:r w:rsidR="009E6574">
        <w:rPr>
          <w:color w:val="000000"/>
        </w:rPr>
        <w:t xml:space="preserve">on page </w:t>
      </w:r>
      <w:r w:rsidR="001A58D2">
        <w:rPr>
          <w:color w:val="000000"/>
        </w:rPr>
        <w:t xml:space="preserve">254 </w:t>
      </w:r>
      <w:r>
        <w:rPr>
          <w:color w:val="000000"/>
        </w:rPr>
        <w:t>is</w:t>
      </w:r>
      <w:r w:rsidR="00000D2F">
        <w:rPr>
          <w:color w:val="000000"/>
        </w:rPr>
        <w:t xml:space="preserve"> </w:t>
      </w:r>
      <w:r w:rsidR="001A58D2">
        <w:rPr>
          <w:color w:val="000000"/>
        </w:rPr>
        <w:t>Figure</w:t>
      </w:r>
      <w:r w:rsidR="001A58D2" w:rsidRPr="001A58D2">
        <w:rPr>
          <w:color w:val="000000"/>
        </w:rPr>
        <w:t xml:space="preserve"> 8.2</w:t>
      </w:r>
      <w:r w:rsidR="001A58D2">
        <w:rPr>
          <w:color w:val="000000"/>
        </w:rPr>
        <w:t>, “</w:t>
      </w:r>
      <w:r w:rsidR="001A58D2" w:rsidRPr="001A58D2">
        <w:rPr>
          <w:color w:val="000000"/>
        </w:rPr>
        <w:t>Key shifts to transform mental health for all</w:t>
      </w:r>
      <w:r w:rsidR="00A5703D">
        <w:rPr>
          <w:color w:val="000000"/>
        </w:rPr>
        <w:t>”.</w:t>
      </w:r>
      <w:r w:rsidR="00AD7A14">
        <w:rPr>
          <w:color w:val="000000"/>
        </w:rPr>
        <w:t xml:space="preserve"> This figure has been adapted </w:t>
      </w:r>
      <w:r w:rsidR="00D51C2C">
        <w:rPr>
          <w:color w:val="000000"/>
        </w:rPr>
        <w:t>and expanded in</w:t>
      </w:r>
      <w:r w:rsidR="00AD7A14">
        <w:rPr>
          <w:color w:val="000000"/>
        </w:rPr>
        <w:t xml:space="preserve">to </w:t>
      </w:r>
      <w:r w:rsidR="00A5703D">
        <w:rPr>
          <w:color w:val="000000"/>
        </w:rPr>
        <w:t>Table</w:t>
      </w:r>
      <w:r w:rsidR="00D51C2C">
        <w:rPr>
          <w:color w:val="000000"/>
        </w:rPr>
        <w:t xml:space="preserve"> 1</w:t>
      </w:r>
      <w:r w:rsidR="00FD1F74">
        <w:rPr>
          <w:color w:val="000000"/>
        </w:rPr>
        <w:t>. The text</w:t>
      </w:r>
      <w:r w:rsidR="0067359E">
        <w:rPr>
          <w:color w:val="000000"/>
        </w:rPr>
        <w:t xml:space="preserve"> and the colour schemes</w:t>
      </w:r>
      <w:r w:rsidR="00FD1F74">
        <w:rPr>
          <w:color w:val="000000"/>
        </w:rPr>
        <w:t xml:space="preserve"> in the ‘BEFORE’ and ‘AFER </w:t>
      </w:r>
      <w:r w:rsidR="0067359E">
        <w:rPr>
          <w:color w:val="000000"/>
        </w:rPr>
        <w:t xml:space="preserve">column are as they are in </w:t>
      </w:r>
      <w:r w:rsidR="00FA7699">
        <w:rPr>
          <w:color w:val="000000"/>
        </w:rPr>
        <w:t>the Worl</w:t>
      </w:r>
      <w:r w:rsidR="00DD2998">
        <w:rPr>
          <w:color w:val="000000"/>
        </w:rPr>
        <w:t>d</w:t>
      </w:r>
      <w:r w:rsidR="00FA7699">
        <w:rPr>
          <w:color w:val="000000"/>
        </w:rPr>
        <w:t xml:space="preserve"> Mental Health Report in 2022</w:t>
      </w:r>
      <w:r w:rsidR="00DD2998">
        <w:rPr>
          <w:color w:val="000000"/>
        </w:rPr>
        <w:t xml:space="preserve">. </w:t>
      </w:r>
      <w:r w:rsidR="00327160">
        <w:rPr>
          <w:color w:val="000000"/>
        </w:rPr>
        <w:t xml:space="preserve">I have added </w:t>
      </w:r>
      <w:r w:rsidR="00565A95">
        <w:rPr>
          <w:color w:val="000000"/>
        </w:rPr>
        <w:t xml:space="preserve">the green column of </w:t>
      </w:r>
      <w:r w:rsidR="00DC3B82">
        <w:rPr>
          <w:color w:val="000000"/>
        </w:rPr>
        <w:t>2040</w:t>
      </w:r>
      <w:r w:rsidR="002F5EB3">
        <w:rPr>
          <w:color w:val="000000"/>
        </w:rPr>
        <w:t xml:space="preserve">, </w:t>
      </w:r>
      <w:r w:rsidR="00482E6A">
        <w:rPr>
          <w:color w:val="000000"/>
        </w:rPr>
        <w:t xml:space="preserve">where I envisage </w:t>
      </w:r>
      <w:r w:rsidR="00113286">
        <w:rPr>
          <w:color w:val="000000"/>
        </w:rPr>
        <w:t>a point beyond that being targeted by the WHO. Unlike the WHO</w:t>
      </w:r>
      <w:r w:rsidR="0051131C">
        <w:rPr>
          <w:color w:val="000000"/>
        </w:rPr>
        <w:t>,</w:t>
      </w:r>
      <w:r w:rsidR="00113286">
        <w:rPr>
          <w:color w:val="000000"/>
        </w:rPr>
        <w:t xml:space="preserve"> </w:t>
      </w:r>
      <w:r w:rsidR="0051131C">
        <w:rPr>
          <w:color w:val="000000"/>
        </w:rPr>
        <w:t>who perhaps have to be a little conservative in order to obtain broad agreement</w:t>
      </w:r>
      <w:r w:rsidR="00992FC8">
        <w:rPr>
          <w:color w:val="000000"/>
        </w:rPr>
        <w:t xml:space="preserve">, I </w:t>
      </w:r>
      <w:r w:rsidR="00D07430">
        <w:rPr>
          <w:color w:val="000000"/>
        </w:rPr>
        <w:t xml:space="preserve">am </w:t>
      </w:r>
      <w:r w:rsidR="00992FC8">
        <w:rPr>
          <w:color w:val="000000"/>
        </w:rPr>
        <w:t>under no such constraints.</w:t>
      </w:r>
      <w:r w:rsidR="002936EA">
        <w:rPr>
          <w:color w:val="000000"/>
        </w:rPr>
        <w:t xml:space="preserve"> </w:t>
      </w:r>
      <w:r w:rsidR="00DF5E9C">
        <w:rPr>
          <w:color w:val="000000"/>
        </w:rPr>
        <w:t>Some points t</w:t>
      </w:r>
      <w:r w:rsidR="00786A35">
        <w:rPr>
          <w:color w:val="000000"/>
        </w:rPr>
        <w:t>o note for why the further aspiration</w:t>
      </w:r>
      <w:r w:rsidR="00650BDC">
        <w:rPr>
          <w:color w:val="000000"/>
        </w:rPr>
        <w:t>.</w:t>
      </w:r>
    </w:p>
    <w:p w14:paraId="046AFA87" w14:textId="3502516D" w:rsidR="00B56CA7" w:rsidRPr="00FC035C" w:rsidRDefault="00FC035C" w:rsidP="00786A35">
      <w:pPr>
        <w:pStyle w:val="NormalWeb"/>
        <w:rPr>
          <w:i/>
          <w:iCs/>
          <w:color w:val="000000"/>
        </w:rPr>
      </w:pPr>
      <w:r w:rsidRPr="00FC035C">
        <w:rPr>
          <w:i/>
          <w:iCs/>
          <w:color w:val="000000"/>
        </w:rPr>
        <w:t>Mental Health selfcare is a way of living</w:t>
      </w:r>
      <w:r w:rsidR="003F6C3F">
        <w:rPr>
          <w:i/>
          <w:iCs/>
          <w:color w:val="000000"/>
        </w:rPr>
        <w:t>/</w:t>
      </w:r>
      <w:r w:rsidR="00786A35" w:rsidRPr="00786A35">
        <w:rPr>
          <w:i/>
          <w:iCs/>
          <w:color w:val="000000"/>
        </w:rPr>
        <w:t>Psychoeducation curricula that promote a self-sustaining population full of mentally healthy individuals</w:t>
      </w:r>
    </w:p>
    <w:p w14:paraId="5043B3C6" w14:textId="4D0FD136" w:rsidR="00B56CA7" w:rsidRDefault="00BC4A6A" w:rsidP="00650BDC">
      <w:pPr>
        <w:pStyle w:val="NormalWeb"/>
        <w:rPr>
          <w:color w:val="000000"/>
        </w:rPr>
      </w:pPr>
      <w:r>
        <w:rPr>
          <w:color w:val="000000"/>
        </w:rPr>
        <w:t xml:space="preserve">Through international, national and local </w:t>
      </w:r>
      <w:r w:rsidR="003B3499">
        <w:rPr>
          <w:color w:val="000000"/>
        </w:rPr>
        <w:t xml:space="preserve">intervention </w:t>
      </w:r>
      <w:r w:rsidR="00490E58">
        <w:rPr>
          <w:color w:val="000000"/>
        </w:rPr>
        <w:t>people have learnt how to look after their own mental well-being</w:t>
      </w:r>
      <w:r w:rsidR="004D2D13">
        <w:rPr>
          <w:color w:val="000000"/>
        </w:rPr>
        <w:t xml:space="preserve"> </w:t>
      </w:r>
      <w:r w:rsidR="009730AA">
        <w:rPr>
          <w:color w:val="000000"/>
        </w:rPr>
        <w:t xml:space="preserve">in such a way that </w:t>
      </w:r>
      <w:r w:rsidR="00A00BF0">
        <w:rPr>
          <w:color w:val="000000"/>
        </w:rPr>
        <w:t>they can do so as a matter of routine and normality</w:t>
      </w:r>
      <w:r w:rsidR="00B81098">
        <w:rPr>
          <w:color w:val="000000"/>
        </w:rPr>
        <w:t>, rather</w:t>
      </w:r>
      <w:r w:rsidR="00A00BF0">
        <w:rPr>
          <w:color w:val="000000"/>
        </w:rPr>
        <w:t xml:space="preserve"> than needing specific </w:t>
      </w:r>
      <w:r w:rsidR="00130C2E">
        <w:rPr>
          <w:color w:val="000000"/>
        </w:rPr>
        <w:t>therapy or prevention measur</w:t>
      </w:r>
      <w:r w:rsidR="00650BDC">
        <w:rPr>
          <w:color w:val="000000"/>
        </w:rPr>
        <w:t>es</w:t>
      </w:r>
      <w:r w:rsidR="00130C2E">
        <w:rPr>
          <w:color w:val="000000"/>
        </w:rPr>
        <w:t xml:space="preserve"> to </w:t>
      </w:r>
      <w:r w:rsidR="00650BDC">
        <w:rPr>
          <w:color w:val="000000"/>
        </w:rPr>
        <w:t>keep them healthy.</w:t>
      </w:r>
    </w:p>
    <w:p w14:paraId="5918F72C" w14:textId="46070229" w:rsidR="00B56CA7" w:rsidRPr="00B85311" w:rsidRDefault="00B85311" w:rsidP="00B85311">
      <w:pPr>
        <w:pStyle w:val="NormalWeb"/>
        <w:rPr>
          <w:i/>
          <w:iCs/>
          <w:color w:val="000000"/>
        </w:rPr>
      </w:pPr>
      <w:r w:rsidRPr="00B85311">
        <w:rPr>
          <w:i/>
          <w:iCs/>
          <w:color w:val="000000"/>
        </w:rPr>
        <w:t>Equal participation in Society where everybody appreciates their own and everybody else’s strengths</w:t>
      </w:r>
    </w:p>
    <w:p w14:paraId="247D9B54" w14:textId="2034D898" w:rsidR="00650BDC" w:rsidRDefault="00667629" w:rsidP="00AD7A14">
      <w:pPr>
        <w:pStyle w:val="NormalWeb"/>
        <w:rPr>
          <w:color w:val="000000"/>
        </w:rPr>
      </w:pPr>
      <w:r>
        <w:rPr>
          <w:color w:val="000000"/>
        </w:rPr>
        <w:t xml:space="preserve">I wanted to replace the lack of a negative with the presence of a positive. </w:t>
      </w:r>
      <w:r w:rsidR="002150A6">
        <w:rPr>
          <w:color w:val="000000"/>
        </w:rPr>
        <w:t>This is a very important</w:t>
      </w:r>
      <w:r w:rsidR="00014DC4">
        <w:rPr>
          <w:color w:val="000000"/>
        </w:rPr>
        <w:t xml:space="preserve"> message generally that I hope will be running throughout this book which is that</w:t>
      </w:r>
      <w:r w:rsidR="004D0E00">
        <w:rPr>
          <w:color w:val="000000"/>
        </w:rPr>
        <w:t xml:space="preserve"> if we just remove the situation we do not want without specifying what is </w:t>
      </w:r>
      <w:r w:rsidR="00FF217C">
        <w:rPr>
          <w:color w:val="000000"/>
        </w:rPr>
        <w:t>desired</w:t>
      </w:r>
      <w:r w:rsidR="004D0E00">
        <w:rPr>
          <w:color w:val="000000"/>
        </w:rPr>
        <w:t xml:space="preserve"> in its </w:t>
      </w:r>
      <w:r w:rsidR="00CB2EB2">
        <w:rPr>
          <w:color w:val="000000"/>
        </w:rPr>
        <w:t>place</w:t>
      </w:r>
      <w:r w:rsidR="004D0E00">
        <w:rPr>
          <w:color w:val="000000"/>
        </w:rPr>
        <w:t xml:space="preserve">, human nature is </w:t>
      </w:r>
      <w:r w:rsidR="00CB2EB2">
        <w:rPr>
          <w:color w:val="000000"/>
        </w:rPr>
        <w:t xml:space="preserve">such that </w:t>
      </w:r>
      <w:r w:rsidR="003225E4">
        <w:rPr>
          <w:color w:val="000000"/>
        </w:rPr>
        <w:t xml:space="preserve">the very thing that we want to banish will be sucked back into the void. </w:t>
      </w:r>
    </w:p>
    <w:p w14:paraId="200F28FF" w14:textId="6798C258" w:rsidR="00A8489D" w:rsidRDefault="006C6D86" w:rsidP="006C6D86">
      <w:pPr>
        <w:pStyle w:val="NormalWeb"/>
        <w:rPr>
          <w:i/>
          <w:iCs/>
          <w:color w:val="000000"/>
        </w:rPr>
      </w:pPr>
      <w:r w:rsidRPr="006C6D86">
        <w:rPr>
          <w:i/>
          <w:iCs/>
          <w:color w:val="000000"/>
        </w:rPr>
        <w:t xml:space="preserve">Real and active multisectoral collaboration where all policy decisions aim to prevent and/or minimise all </w:t>
      </w:r>
      <w:r w:rsidR="00736F4A" w:rsidRPr="006C6D86">
        <w:rPr>
          <w:i/>
          <w:iCs/>
          <w:color w:val="000000"/>
        </w:rPr>
        <w:t xml:space="preserve">causes of </w:t>
      </w:r>
      <w:r w:rsidRPr="006C6D86">
        <w:rPr>
          <w:i/>
          <w:iCs/>
          <w:color w:val="000000"/>
        </w:rPr>
        <w:t>unnatural stress</w:t>
      </w:r>
    </w:p>
    <w:p w14:paraId="7F81DDC7" w14:textId="77777777" w:rsidR="00EB53EA" w:rsidRDefault="0089627B" w:rsidP="006C6D86">
      <w:pPr>
        <w:pStyle w:val="NormalWeb"/>
        <w:rPr>
          <w:color w:val="000000"/>
        </w:rPr>
      </w:pPr>
      <w:r>
        <w:rPr>
          <w:color w:val="000000"/>
        </w:rPr>
        <w:t>In Key Shift 04, t</w:t>
      </w:r>
      <w:r w:rsidR="002669FB">
        <w:rPr>
          <w:color w:val="000000"/>
        </w:rPr>
        <w:t>he 2013 position acknowledges that the determinants of mental health may be known</w:t>
      </w:r>
      <w:r w:rsidR="00D12FBA">
        <w:rPr>
          <w:color w:val="000000"/>
        </w:rPr>
        <w:t xml:space="preserve"> but they are being largely ignored.</w:t>
      </w:r>
      <w:r w:rsidR="008F4A72">
        <w:rPr>
          <w:color w:val="000000"/>
        </w:rPr>
        <w:t xml:space="preserve"> The aspiration for 2030</w:t>
      </w:r>
      <w:r w:rsidR="00A04A04">
        <w:rPr>
          <w:color w:val="000000"/>
        </w:rPr>
        <w:t xml:space="preserve"> appears merely to acknowledge the </w:t>
      </w:r>
      <w:r w:rsidR="00EA1215">
        <w:rPr>
          <w:color w:val="000000"/>
        </w:rPr>
        <w:t xml:space="preserve">determinants without any </w:t>
      </w:r>
      <w:r>
        <w:rPr>
          <w:color w:val="000000"/>
        </w:rPr>
        <w:t xml:space="preserve">resolution of these, although it could be argued that </w:t>
      </w:r>
      <w:r w:rsidR="006A51BC">
        <w:rPr>
          <w:color w:val="000000"/>
        </w:rPr>
        <w:t>Key Shift 05</w:t>
      </w:r>
      <w:r>
        <w:rPr>
          <w:color w:val="000000"/>
        </w:rPr>
        <w:t xml:space="preserve"> </w:t>
      </w:r>
      <w:r w:rsidR="007238ED">
        <w:rPr>
          <w:color w:val="000000"/>
        </w:rPr>
        <w:t xml:space="preserve">does </w:t>
      </w:r>
      <w:r w:rsidR="009E50A1">
        <w:rPr>
          <w:color w:val="000000"/>
        </w:rPr>
        <w:t>address this.</w:t>
      </w:r>
    </w:p>
    <w:p w14:paraId="7B4E2FDE" w14:textId="38F934A1" w:rsidR="002669FB" w:rsidRDefault="001076C8" w:rsidP="002162A2">
      <w:pPr>
        <w:pStyle w:val="NormalWeb"/>
        <w:rPr>
          <w:color w:val="000000"/>
        </w:rPr>
      </w:pPr>
      <w:r>
        <w:rPr>
          <w:color w:val="000000"/>
        </w:rPr>
        <w:t xml:space="preserve">I have introduced the term </w:t>
      </w:r>
      <w:r w:rsidR="002D7B2F">
        <w:rPr>
          <w:color w:val="000000"/>
        </w:rPr>
        <w:t>“</w:t>
      </w:r>
      <w:r w:rsidR="004B2284">
        <w:rPr>
          <w:color w:val="000000"/>
        </w:rPr>
        <w:t>unnatural stress</w:t>
      </w:r>
      <w:r w:rsidR="002D7B2F">
        <w:rPr>
          <w:color w:val="000000"/>
        </w:rPr>
        <w:t>”</w:t>
      </w:r>
      <w:r w:rsidR="004B2284">
        <w:rPr>
          <w:color w:val="000000"/>
        </w:rPr>
        <w:t xml:space="preserve">. Much more will be said later in this book, but a </w:t>
      </w:r>
      <w:r w:rsidR="008B7252">
        <w:rPr>
          <w:color w:val="000000"/>
        </w:rPr>
        <w:t>natural stress is a stress that comes</w:t>
      </w:r>
      <w:r w:rsidR="002F22E5">
        <w:rPr>
          <w:color w:val="000000"/>
        </w:rPr>
        <w:t xml:space="preserve"> i</w:t>
      </w:r>
      <w:r w:rsidR="008B7252">
        <w:rPr>
          <w:color w:val="000000"/>
        </w:rPr>
        <w:t>n t</w:t>
      </w:r>
      <w:r w:rsidR="002F22E5">
        <w:rPr>
          <w:color w:val="000000"/>
        </w:rPr>
        <w:t>h</w:t>
      </w:r>
      <w:r w:rsidR="008B7252">
        <w:rPr>
          <w:color w:val="000000"/>
        </w:rPr>
        <w:t xml:space="preserve">e normal course of life like </w:t>
      </w:r>
      <w:r w:rsidR="002F22E5">
        <w:rPr>
          <w:color w:val="000000"/>
        </w:rPr>
        <w:t xml:space="preserve">being worried about or </w:t>
      </w:r>
      <w:r w:rsidR="008B7252">
        <w:rPr>
          <w:color w:val="000000"/>
        </w:rPr>
        <w:t xml:space="preserve">looking after a sick relative. An unnatural </w:t>
      </w:r>
      <w:r w:rsidR="002F22E5">
        <w:rPr>
          <w:color w:val="000000"/>
        </w:rPr>
        <w:t xml:space="preserve">stress </w:t>
      </w:r>
      <w:r w:rsidR="008B7252">
        <w:rPr>
          <w:color w:val="000000"/>
        </w:rPr>
        <w:t xml:space="preserve">is a stress that should not </w:t>
      </w:r>
      <w:r w:rsidR="00FC539A">
        <w:rPr>
          <w:color w:val="000000"/>
        </w:rPr>
        <w:t xml:space="preserve">have occurred. </w:t>
      </w:r>
      <w:r w:rsidR="00C4085C">
        <w:rPr>
          <w:color w:val="000000"/>
        </w:rPr>
        <w:t xml:space="preserve">I think the </w:t>
      </w:r>
      <w:r w:rsidR="004D12D2">
        <w:rPr>
          <w:color w:val="000000"/>
        </w:rPr>
        <w:t xml:space="preserve">3 main causes of </w:t>
      </w:r>
      <w:r w:rsidR="008E58BE">
        <w:rPr>
          <w:color w:val="000000"/>
        </w:rPr>
        <w:t>significant</w:t>
      </w:r>
      <w:r w:rsidR="00F94EED">
        <w:rPr>
          <w:color w:val="000000"/>
        </w:rPr>
        <w:t xml:space="preserve"> </w:t>
      </w:r>
      <w:r w:rsidR="004D12D2">
        <w:rPr>
          <w:color w:val="000000"/>
        </w:rPr>
        <w:t xml:space="preserve">mental health </w:t>
      </w:r>
      <w:r w:rsidR="00F94EED">
        <w:rPr>
          <w:color w:val="000000"/>
        </w:rPr>
        <w:t>problems</w:t>
      </w:r>
      <w:r w:rsidR="00A66783">
        <w:rPr>
          <w:color w:val="000000"/>
        </w:rPr>
        <w:t xml:space="preserve"> are all unnatural</w:t>
      </w:r>
      <w:r w:rsidR="009978CA">
        <w:rPr>
          <w:color w:val="000000"/>
        </w:rPr>
        <w:t xml:space="preserve"> and therefore </w:t>
      </w:r>
      <w:r w:rsidR="00923963">
        <w:rPr>
          <w:color w:val="000000"/>
        </w:rPr>
        <w:t xml:space="preserve">they are all </w:t>
      </w:r>
      <w:r w:rsidR="009978CA">
        <w:rPr>
          <w:color w:val="000000"/>
        </w:rPr>
        <w:t>preventable</w:t>
      </w:r>
      <w:r w:rsidR="002162A2">
        <w:rPr>
          <w:color w:val="000000"/>
        </w:rPr>
        <w:t>. They</w:t>
      </w:r>
      <w:r w:rsidR="00F94EED">
        <w:rPr>
          <w:color w:val="000000"/>
        </w:rPr>
        <w:t xml:space="preserve"> are war, child abuse and </w:t>
      </w:r>
      <w:r w:rsidR="0005743C">
        <w:rPr>
          <w:color w:val="000000"/>
        </w:rPr>
        <w:t>being a victim of crime</w:t>
      </w:r>
      <w:r w:rsidR="00923963">
        <w:rPr>
          <w:color w:val="000000"/>
        </w:rPr>
        <w:t>.</w:t>
      </w:r>
      <w:r w:rsidR="00D150E0">
        <w:rPr>
          <w:color w:val="000000"/>
        </w:rPr>
        <w:t xml:space="preserve"> Arguably </w:t>
      </w:r>
      <w:r w:rsidR="00EA2B4B">
        <w:rPr>
          <w:color w:val="000000"/>
        </w:rPr>
        <w:t xml:space="preserve">the first two </w:t>
      </w:r>
      <w:r w:rsidR="004C6BBB">
        <w:rPr>
          <w:color w:val="000000"/>
        </w:rPr>
        <w:t>are examples of the third.</w:t>
      </w:r>
      <w:r w:rsidR="009F7581">
        <w:rPr>
          <w:color w:val="000000"/>
        </w:rPr>
        <w:t xml:space="preserve"> A mental health </w:t>
      </w:r>
      <w:r w:rsidR="00C75BA2">
        <w:rPr>
          <w:color w:val="000000"/>
        </w:rPr>
        <w:t>promotion and prevention program</w:t>
      </w:r>
      <w:r w:rsidR="003F1E7D">
        <w:rPr>
          <w:color w:val="000000"/>
        </w:rPr>
        <w:t>me</w:t>
      </w:r>
      <w:r w:rsidR="00C75BA2">
        <w:rPr>
          <w:color w:val="000000"/>
        </w:rPr>
        <w:t xml:space="preserve"> as </w:t>
      </w:r>
      <w:r w:rsidR="00C75BA2">
        <w:rPr>
          <w:color w:val="000000"/>
        </w:rPr>
        <w:lastRenderedPageBreak/>
        <w:t xml:space="preserve">described in </w:t>
      </w:r>
      <w:r w:rsidR="00F46781">
        <w:rPr>
          <w:color w:val="000000"/>
        </w:rPr>
        <w:t>Key Shift 05</w:t>
      </w:r>
      <w:r w:rsidR="008D7D87">
        <w:rPr>
          <w:color w:val="000000"/>
        </w:rPr>
        <w:t xml:space="preserve"> </w:t>
      </w:r>
      <w:r w:rsidR="00D06F08">
        <w:rPr>
          <w:color w:val="000000"/>
        </w:rPr>
        <w:t xml:space="preserve">may help in </w:t>
      </w:r>
      <w:r w:rsidR="00353AF6">
        <w:rPr>
          <w:color w:val="000000"/>
        </w:rPr>
        <w:t xml:space="preserve">developing the emotional resilience of </w:t>
      </w:r>
      <w:r w:rsidR="003F1E7D">
        <w:rPr>
          <w:color w:val="000000"/>
        </w:rPr>
        <w:t xml:space="preserve">its population, but will do very little to </w:t>
      </w:r>
      <w:r w:rsidR="00F96A6D">
        <w:rPr>
          <w:color w:val="000000"/>
        </w:rPr>
        <w:t>tackling the</w:t>
      </w:r>
      <w:r w:rsidR="00474A77">
        <w:rPr>
          <w:color w:val="000000"/>
        </w:rPr>
        <w:t>se very</w:t>
      </w:r>
      <w:r w:rsidR="00F96A6D">
        <w:rPr>
          <w:color w:val="000000"/>
        </w:rPr>
        <w:t xml:space="preserve"> </w:t>
      </w:r>
      <w:r w:rsidR="00856D8A">
        <w:rPr>
          <w:color w:val="000000"/>
        </w:rPr>
        <w:t>anti-</w:t>
      </w:r>
      <w:r w:rsidR="00F96A6D">
        <w:rPr>
          <w:color w:val="000000"/>
        </w:rPr>
        <w:t xml:space="preserve">social </w:t>
      </w:r>
      <w:r w:rsidR="00856D8A">
        <w:rPr>
          <w:color w:val="000000"/>
        </w:rPr>
        <w:t>causes</w:t>
      </w:r>
      <w:r w:rsidR="0094437A">
        <w:rPr>
          <w:color w:val="000000"/>
        </w:rPr>
        <w:t>.</w:t>
      </w:r>
      <w:r w:rsidR="006022CE">
        <w:rPr>
          <w:color w:val="000000"/>
        </w:rPr>
        <w:t xml:space="preserve"> </w:t>
      </w:r>
    </w:p>
    <w:p w14:paraId="402DF4A8" w14:textId="572668C4" w:rsidR="00E635C4" w:rsidRPr="002C71C0" w:rsidRDefault="002C71C0" w:rsidP="002C71C0">
      <w:pPr>
        <w:pStyle w:val="NormalWeb"/>
        <w:rPr>
          <w:i/>
          <w:iCs/>
          <w:color w:val="000000"/>
        </w:rPr>
      </w:pPr>
      <w:r w:rsidRPr="002C71C0">
        <w:rPr>
          <w:i/>
          <w:iCs/>
          <w:color w:val="000000"/>
        </w:rPr>
        <w:t>Person-centred, needs led, human rights-based, recovery-oriented care</w:t>
      </w:r>
    </w:p>
    <w:p w14:paraId="538529A6" w14:textId="55018EE0" w:rsidR="002C71C0" w:rsidRDefault="002C71C0" w:rsidP="002C71C0">
      <w:pPr>
        <w:pStyle w:val="NormalWeb"/>
        <w:rPr>
          <w:color w:val="000000"/>
        </w:rPr>
      </w:pPr>
      <w:r>
        <w:rPr>
          <w:color w:val="000000"/>
        </w:rPr>
        <w:t xml:space="preserve">In </w:t>
      </w:r>
      <w:r w:rsidR="00707097">
        <w:rPr>
          <w:color w:val="000000"/>
        </w:rPr>
        <w:t>key Shift</w:t>
      </w:r>
      <w:r w:rsidR="007A4EBA">
        <w:rPr>
          <w:color w:val="000000"/>
        </w:rPr>
        <w:t xml:space="preserve"> </w:t>
      </w:r>
      <w:r w:rsidR="00B1206B">
        <w:rPr>
          <w:color w:val="000000"/>
        </w:rPr>
        <w:t xml:space="preserve">07, </w:t>
      </w:r>
      <w:r w:rsidR="001B079E">
        <w:rPr>
          <w:color w:val="000000"/>
        </w:rPr>
        <w:t>t</w:t>
      </w:r>
      <w:r w:rsidR="00C93F28">
        <w:rPr>
          <w:color w:val="000000"/>
        </w:rPr>
        <w:t>here appears to me to be very little wrong with the 2030 aspiration.</w:t>
      </w:r>
      <w:r w:rsidR="001B079E">
        <w:rPr>
          <w:color w:val="000000"/>
        </w:rPr>
        <w:t xml:space="preserve"> </w:t>
      </w:r>
      <w:r w:rsidR="009D1AF7">
        <w:rPr>
          <w:color w:val="000000"/>
        </w:rPr>
        <w:t>Care that aims for r</w:t>
      </w:r>
      <w:r w:rsidR="00A70EF1">
        <w:rPr>
          <w:color w:val="000000"/>
        </w:rPr>
        <w:t>ecovery</w:t>
      </w:r>
      <w:r w:rsidR="009D1AF7">
        <w:rPr>
          <w:color w:val="000000"/>
        </w:rPr>
        <w:t xml:space="preserve"> highlights an appropriate end-point. </w:t>
      </w:r>
      <w:r w:rsidR="00E75FB4">
        <w:rPr>
          <w:color w:val="000000"/>
        </w:rPr>
        <w:t xml:space="preserve">I </w:t>
      </w:r>
      <w:r w:rsidR="00806A04">
        <w:rPr>
          <w:color w:val="000000"/>
        </w:rPr>
        <w:t xml:space="preserve">fully agree with the inclusion of it being </w:t>
      </w:r>
      <w:r w:rsidR="003D3373">
        <w:rPr>
          <w:color w:val="000000"/>
        </w:rPr>
        <w:t xml:space="preserve">human rights based. It </w:t>
      </w:r>
      <w:r w:rsidR="00143F3A">
        <w:rPr>
          <w:color w:val="000000"/>
        </w:rPr>
        <w:t xml:space="preserve">will be difficult to have </w:t>
      </w:r>
      <w:r w:rsidR="00D0472C">
        <w:rPr>
          <w:color w:val="000000"/>
        </w:rPr>
        <w:t>psychological well-being without human rights</w:t>
      </w:r>
      <w:r w:rsidR="00505024">
        <w:rPr>
          <w:color w:val="000000"/>
        </w:rPr>
        <w:t>.</w:t>
      </w:r>
      <w:r w:rsidR="00E75FB4">
        <w:rPr>
          <w:color w:val="000000"/>
        </w:rPr>
        <w:t xml:space="preserve"> </w:t>
      </w:r>
      <w:r w:rsidR="001B079E">
        <w:rPr>
          <w:color w:val="000000"/>
        </w:rPr>
        <w:t>T</w:t>
      </w:r>
      <w:r w:rsidR="00B1206B">
        <w:rPr>
          <w:color w:val="000000"/>
        </w:rPr>
        <w:t>he clause ‘needs led’</w:t>
      </w:r>
      <w:r w:rsidR="00A72086">
        <w:rPr>
          <w:color w:val="000000"/>
        </w:rPr>
        <w:t xml:space="preserve"> has been </w:t>
      </w:r>
      <w:r w:rsidR="00C93F28">
        <w:rPr>
          <w:color w:val="000000"/>
        </w:rPr>
        <w:t>inserted</w:t>
      </w:r>
      <w:r w:rsidR="00A72086">
        <w:rPr>
          <w:color w:val="000000"/>
        </w:rPr>
        <w:t xml:space="preserve">. </w:t>
      </w:r>
      <w:r w:rsidR="00505024">
        <w:rPr>
          <w:color w:val="000000"/>
        </w:rPr>
        <w:t>‘</w:t>
      </w:r>
      <w:r w:rsidR="00FA1BB9">
        <w:rPr>
          <w:color w:val="000000"/>
        </w:rPr>
        <w:t>Needs led care</w:t>
      </w:r>
      <w:r w:rsidR="00505024">
        <w:rPr>
          <w:color w:val="000000"/>
        </w:rPr>
        <w:t>’</w:t>
      </w:r>
      <w:r w:rsidR="00FA1BB9">
        <w:rPr>
          <w:color w:val="000000"/>
        </w:rPr>
        <w:t xml:space="preserve"> may </w:t>
      </w:r>
      <w:r w:rsidR="00505024">
        <w:rPr>
          <w:color w:val="000000"/>
        </w:rPr>
        <w:t xml:space="preserve">be </w:t>
      </w:r>
      <w:r w:rsidR="00FA1BB9">
        <w:rPr>
          <w:color w:val="000000"/>
        </w:rPr>
        <w:t>synonymous with person</w:t>
      </w:r>
      <w:r w:rsidR="004750FC">
        <w:rPr>
          <w:color w:val="000000"/>
        </w:rPr>
        <w:t xml:space="preserve">-centred care. </w:t>
      </w:r>
      <w:r w:rsidR="00676DB4">
        <w:rPr>
          <w:color w:val="000000"/>
        </w:rPr>
        <w:t xml:space="preserve">This additional clause was only for added clarity. It will be a theme </w:t>
      </w:r>
      <w:r w:rsidR="003B1FD5">
        <w:rPr>
          <w:color w:val="000000"/>
        </w:rPr>
        <w:t>later</w:t>
      </w:r>
      <w:r w:rsidR="00676DB4">
        <w:rPr>
          <w:color w:val="000000"/>
        </w:rPr>
        <w:t xml:space="preserve"> on in this book.</w:t>
      </w:r>
    </w:p>
    <w:p w14:paraId="35143EBE" w14:textId="228EA737" w:rsidR="004750FC" w:rsidRPr="00BB7918" w:rsidRDefault="00BB7918" w:rsidP="00BB7918">
      <w:pPr>
        <w:pStyle w:val="NormalWeb"/>
        <w:rPr>
          <w:i/>
          <w:iCs/>
          <w:color w:val="000000"/>
        </w:rPr>
      </w:pPr>
      <w:r w:rsidRPr="00BB7918">
        <w:rPr>
          <w:i/>
          <w:iCs/>
          <w:color w:val="000000"/>
        </w:rPr>
        <w:t>Mental Healthcare is embedded in all services across sectors</w:t>
      </w:r>
    </w:p>
    <w:p w14:paraId="6D654F15" w14:textId="7AA59975" w:rsidR="00C036C6" w:rsidRDefault="00C41A0D" w:rsidP="002C71C0">
      <w:pPr>
        <w:pStyle w:val="NormalWeb"/>
        <w:rPr>
          <w:color w:val="000000"/>
        </w:rPr>
      </w:pPr>
      <w:r>
        <w:rPr>
          <w:color w:val="000000"/>
        </w:rPr>
        <w:t>The word “all” has been included</w:t>
      </w:r>
      <w:r w:rsidR="00D22A65">
        <w:rPr>
          <w:color w:val="000000"/>
        </w:rPr>
        <w:t xml:space="preserve">. That is what </w:t>
      </w:r>
      <w:r w:rsidR="004126E8">
        <w:rPr>
          <w:color w:val="000000"/>
        </w:rPr>
        <w:t>seems to have</w:t>
      </w:r>
      <w:r w:rsidR="00D22A65">
        <w:rPr>
          <w:color w:val="000000"/>
        </w:rPr>
        <w:t xml:space="preserve"> been implied.</w:t>
      </w:r>
    </w:p>
    <w:p w14:paraId="638FCF11" w14:textId="1B9D5D92" w:rsidR="00D22A65" w:rsidRPr="004D6692" w:rsidRDefault="004D6692" w:rsidP="002C71C0">
      <w:pPr>
        <w:pStyle w:val="NormalWeb"/>
        <w:rPr>
          <w:i/>
          <w:iCs/>
          <w:color w:val="000000"/>
        </w:rPr>
      </w:pPr>
      <w:r w:rsidRPr="004D6692">
        <w:rPr>
          <w:i/>
          <w:iCs/>
          <w:color w:val="000000"/>
        </w:rPr>
        <w:t>Network of community-based mental health services offering a wide range of therapeutic skill options</w:t>
      </w:r>
    </w:p>
    <w:p w14:paraId="73699786" w14:textId="0FED3519" w:rsidR="00C036C6" w:rsidRDefault="00347B80" w:rsidP="002C71C0">
      <w:pPr>
        <w:pStyle w:val="NormalWeb"/>
        <w:rPr>
          <w:color w:val="000000"/>
        </w:rPr>
      </w:pPr>
      <w:r>
        <w:rPr>
          <w:color w:val="000000"/>
        </w:rPr>
        <w:t>There are now a large number of therapeutic options</w:t>
      </w:r>
      <w:r w:rsidR="00854CFA">
        <w:rPr>
          <w:color w:val="000000"/>
        </w:rPr>
        <w:t xml:space="preserve"> for patients. </w:t>
      </w:r>
      <w:r w:rsidR="00925437">
        <w:rPr>
          <w:color w:val="000000"/>
        </w:rPr>
        <w:t>Some</w:t>
      </w:r>
      <w:r w:rsidR="00EF06C5">
        <w:rPr>
          <w:color w:val="000000"/>
        </w:rPr>
        <w:t xml:space="preserve"> are designed for more specific</w:t>
      </w:r>
      <w:r w:rsidR="00533DF8">
        <w:rPr>
          <w:color w:val="000000"/>
        </w:rPr>
        <w:t xml:space="preserve"> conditions</w:t>
      </w:r>
      <w:r w:rsidR="00EF06C5">
        <w:rPr>
          <w:color w:val="000000"/>
        </w:rPr>
        <w:t xml:space="preserve"> </w:t>
      </w:r>
      <w:r w:rsidR="000F6100">
        <w:rPr>
          <w:color w:val="000000"/>
        </w:rPr>
        <w:t>such as Dialectic-Behavioural Therapy</w:t>
      </w:r>
      <w:r w:rsidR="00F87F6F">
        <w:rPr>
          <w:color w:val="000000"/>
        </w:rPr>
        <w:t xml:space="preserve"> (DBT)</w:t>
      </w:r>
      <w:r w:rsidR="000F6100">
        <w:rPr>
          <w:color w:val="000000"/>
        </w:rPr>
        <w:t xml:space="preserve"> </w:t>
      </w:r>
      <w:r w:rsidR="00F87F6F">
        <w:rPr>
          <w:color w:val="000000"/>
        </w:rPr>
        <w:t xml:space="preserve">for </w:t>
      </w:r>
      <w:r w:rsidR="00586F82">
        <w:rPr>
          <w:color w:val="000000"/>
        </w:rPr>
        <w:t>Borderline/Personality Disorder/Emotional dysregulation</w:t>
      </w:r>
      <w:r w:rsidR="00533DF8">
        <w:rPr>
          <w:color w:val="000000"/>
        </w:rPr>
        <w:t>. But many</w:t>
      </w:r>
      <w:r w:rsidR="000F0E87">
        <w:rPr>
          <w:color w:val="000000"/>
        </w:rPr>
        <w:t>, e.g., cognitive behavioural therapy</w:t>
      </w:r>
      <w:r w:rsidR="00DC05E2">
        <w:rPr>
          <w:color w:val="000000"/>
        </w:rPr>
        <w:t xml:space="preserve"> (CBT)</w:t>
      </w:r>
      <w:r w:rsidR="000F0E87">
        <w:rPr>
          <w:color w:val="000000"/>
        </w:rPr>
        <w:t xml:space="preserve"> or </w:t>
      </w:r>
      <w:r w:rsidR="00A53AED">
        <w:rPr>
          <w:color w:val="000000"/>
        </w:rPr>
        <w:t>counselling or mindfulnes</w:t>
      </w:r>
      <w:r w:rsidR="00DC05E2">
        <w:rPr>
          <w:color w:val="000000"/>
        </w:rPr>
        <w:t>s,</w:t>
      </w:r>
      <w:r w:rsidR="000F6100">
        <w:rPr>
          <w:color w:val="000000"/>
        </w:rPr>
        <w:t xml:space="preserve"> </w:t>
      </w:r>
      <w:r w:rsidR="003818D1">
        <w:rPr>
          <w:color w:val="000000"/>
        </w:rPr>
        <w:t>may be</w:t>
      </w:r>
      <w:r w:rsidR="00A734D8">
        <w:rPr>
          <w:color w:val="000000"/>
        </w:rPr>
        <w:t xml:space="preserve"> applied across many situations and conditions.</w:t>
      </w:r>
      <w:r w:rsidR="003818D1">
        <w:rPr>
          <w:color w:val="000000"/>
        </w:rPr>
        <w:t xml:space="preserve"> </w:t>
      </w:r>
      <w:r w:rsidR="00662109">
        <w:rPr>
          <w:color w:val="000000"/>
        </w:rPr>
        <w:t xml:space="preserve">Whenever </w:t>
      </w:r>
      <w:r w:rsidR="00DC05E2">
        <w:rPr>
          <w:color w:val="000000"/>
        </w:rPr>
        <w:t xml:space="preserve">it </w:t>
      </w:r>
      <w:r w:rsidR="001C7B1F">
        <w:rPr>
          <w:color w:val="000000"/>
        </w:rPr>
        <w:t xml:space="preserve">is possible to </w:t>
      </w:r>
      <w:r w:rsidR="009A39D8" w:rsidRPr="009A39D8">
        <w:rPr>
          <w:color w:val="000000"/>
        </w:rPr>
        <w:t xml:space="preserve">by allowing </w:t>
      </w:r>
      <w:r w:rsidR="00DC05E2">
        <w:rPr>
          <w:color w:val="000000"/>
        </w:rPr>
        <w:t>patients</w:t>
      </w:r>
      <w:r w:rsidR="009A39D8" w:rsidRPr="009A39D8">
        <w:rPr>
          <w:color w:val="000000"/>
        </w:rPr>
        <w:t xml:space="preserve"> </w:t>
      </w:r>
      <w:r w:rsidR="004E1F48">
        <w:rPr>
          <w:color w:val="000000"/>
        </w:rPr>
        <w:t>choice, be it in</w:t>
      </w:r>
      <w:r w:rsidR="009A39D8" w:rsidRPr="009A39D8">
        <w:rPr>
          <w:color w:val="000000"/>
        </w:rPr>
        <w:t xml:space="preserve"> the therapist</w:t>
      </w:r>
      <w:r w:rsidR="004E1F48">
        <w:rPr>
          <w:color w:val="000000"/>
        </w:rPr>
        <w:t>, therapeutic approach, venue</w:t>
      </w:r>
      <w:r w:rsidR="006D15B4">
        <w:rPr>
          <w:color w:val="000000"/>
        </w:rPr>
        <w:t xml:space="preserve"> or timing, </w:t>
      </w:r>
      <w:r w:rsidR="00143BAC">
        <w:rPr>
          <w:color w:val="000000"/>
        </w:rPr>
        <w:t xml:space="preserve">it </w:t>
      </w:r>
      <w:r w:rsidR="006D15B4">
        <w:rPr>
          <w:color w:val="000000"/>
        </w:rPr>
        <w:t xml:space="preserve">does appear </w:t>
      </w:r>
      <w:r w:rsidR="00143BAC">
        <w:rPr>
          <w:color w:val="000000"/>
        </w:rPr>
        <w:t>that there will be</w:t>
      </w:r>
      <w:r w:rsidR="009A39D8" w:rsidRPr="009A39D8">
        <w:rPr>
          <w:color w:val="000000"/>
        </w:rPr>
        <w:t xml:space="preserve"> </w:t>
      </w:r>
      <w:r w:rsidR="001D2838">
        <w:rPr>
          <w:color w:val="000000"/>
        </w:rPr>
        <w:t>better</w:t>
      </w:r>
      <w:r w:rsidR="009A39D8" w:rsidRPr="009A39D8">
        <w:rPr>
          <w:color w:val="000000"/>
        </w:rPr>
        <w:t xml:space="preserve"> recovery.</w:t>
      </w:r>
      <w:r w:rsidR="00960066">
        <w:rPr>
          <w:color w:val="000000"/>
        </w:rPr>
        <w:t xml:space="preserve"> </w:t>
      </w:r>
      <w:r w:rsidR="00E478E1">
        <w:rPr>
          <w:color w:val="000000"/>
        </w:rPr>
        <w:t>(Williams 2016)</w:t>
      </w:r>
      <w:r w:rsidR="00F44F97">
        <w:rPr>
          <w:color w:val="000000"/>
        </w:rPr>
        <w:t xml:space="preserve"> It may be </w:t>
      </w:r>
      <w:r w:rsidR="001C7B1F">
        <w:rPr>
          <w:color w:val="000000"/>
        </w:rPr>
        <w:t xml:space="preserve">more than encouraging </w:t>
      </w:r>
      <w:r w:rsidR="001C7B1F" w:rsidRPr="009A39D8">
        <w:rPr>
          <w:color w:val="000000"/>
        </w:rPr>
        <w:t>patient autonomy and self-empowerment</w:t>
      </w:r>
      <w:r w:rsidR="001C7B1F">
        <w:rPr>
          <w:color w:val="000000"/>
        </w:rPr>
        <w:t>. Th</w:t>
      </w:r>
      <w:r w:rsidR="00101487">
        <w:rPr>
          <w:color w:val="000000"/>
        </w:rPr>
        <w:t>e</w:t>
      </w:r>
      <w:r w:rsidR="001C7B1F">
        <w:rPr>
          <w:color w:val="000000"/>
        </w:rPr>
        <w:t xml:space="preserve"> patient may have </w:t>
      </w:r>
      <w:r w:rsidR="00101487">
        <w:rPr>
          <w:color w:val="000000"/>
        </w:rPr>
        <w:t xml:space="preserve">a subjective feel for which therapy may work best for them or have </w:t>
      </w:r>
      <w:r w:rsidR="001C7B1F">
        <w:rPr>
          <w:color w:val="000000"/>
        </w:rPr>
        <w:t>prec</w:t>
      </w:r>
      <w:r w:rsidR="00101487">
        <w:rPr>
          <w:color w:val="000000"/>
        </w:rPr>
        <w:t>o</w:t>
      </w:r>
      <w:r w:rsidR="001C7B1F">
        <w:rPr>
          <w:color w:val="000000"/>
        </w:rPr>
        <w:t xml:space="preserve">nceived ideas </w:t>
      </w:r>
      <w:r w:rsidR="00101487">
        <w:rPr>
          <w:color w:val="000000"/>
        </w:rPr>
        <w:t>with</w:t>
      </w:r>
      <w:r w:rsidR="00624A06">
        <w:rPr>
          <w:color w:val="000000"/>
        </w:rPr>
        <w:t xml:space="preserve"> </w:t>
      </w:r>
      <w:r w:rsidR="00101487">
        <w:rPr>
          <w:color w:val="000000"/>
        </w:rPr>
        <w:t>a belief in one therapy over another</w:t>
      </w:r>
      <w:r w:rsidR="00FA4FCC">
        <w:rPr>
          <w:color w:val="000000"/>
        </w:rPr>
        <w:t xml:space="preserve">. </w:t>
      </w:r>
    </w:p>
    <w:p w14:paraId="1914F3B8" w14:textId="4E4EC013" w:rsidR="00C036C6" w:rsidRPr="00FB6E69" w:rsidRDefault="00FB6E69" w:rsidP="00FB6E69">
      <w:pPr>
        <w:pStyle w:val="NormalWeb"/>
        <w:rPr>
          <w:i/>
          <w:iCs/>
          <w:color w:val="000000"/>
        </w:rPr>
      </w:pPr>
      <w:r w:rsidRPr="00FB6E69">
        <w:rPr>
          <w:i/>
          <w:iCs/>
          <w:color w:val="000000"/>
        </w:rPr>
        <w:t>Mental Health care integrated into primary and secondary health care</w:t>
      </w:r>
    </w:p>
    <w:p w14:paraId="58601143" w14:textId="44FB5DF4" w:rsidR="00DC4D4B" w:rsidRPr="00DC4D4B" w:rsidRDefault="00731CC8" w:rsidP="002C71C0">
      <w:pPr>
        <w:pStyle w:val="NormalWeb"/>
        <w:rPr>
          <w:color w:val="000000"/>
        </w:rPr>
      </w:pPr>
      <w:r w:rsidRPr="00731CC8">
        <w:rPr>
          <w:color w:val="000000"/>
        </w:rPr>
        <w:t>The current document</w:t>
      </w:r>
      <w:r w:rsidR="00856AD9" w:rsidRPr="00856AD9">
        <w:rPr>
          <w:color w:val="000000"/>
        </w:rPr>
        <w:t xml:space="preserve"> for 2030 highlights </w:t>
      </w:r>
      <w:r w:rsidR="007F4AFF" w:rsidRPr="007F4AFF">
        <w:rPr>
          <w:color w:val="000000"/>
        </w:rPr>
        <w:t>the provision of</w:t>
      </w:r>
      <w:r w:rsidR="007F4AFF">
        <w:rPr>
          <w:color w:val="000000"/>
        </w:rPr>
        <w:t xml:space="preserve"> </w:t>
      </w:r>
      <w:r w:rsidR="00856AD9" w:rsidRPr="00856AD9">
        <w:rPr>
          <w:color w:val="000000"/>
        </w:rPr>
        <w:t xml:space="preserve">mental health care within primary care services. It is agreed that for most mental health conditions this is </w:t>
      </w:r>
      <w:r w:rsidR="007F4AFF">
        <w:rPr>
          <w:color w:val="000000"/>
        </w:rPr>
        <w:t>its</w:t>
      </w:r>
      <w:r w:rsidR="00856AD9" w:rsidRPr="00856AD9">
        <w:rPr>
          <w:color w:val="000000"/>
        </w:rPr>
        <w:t xml:space="preserve"> rightful place. However</w:t>
      </w:r>
      <w:r w:rsidR="00BA4BAC">
        <w:rPr>
          <w:color w:val="000000"/>
        </w:rPr>
        <w:t>,</w:t>
      </w:r>
      <w:r w:rsidR="00856AD9" w:rsidRPr="00856AD9">
        <w:rPr>
          <w:color w:val="000000"/>
        </w:rPr>
        <w:t xml:space="preserve"> th</w:t>
      </w:r>
      <w:r w:rsidR="007F4AFF">
        <w:rPr>
          <w:color w:val="000000"/>
        </w:rPr>
        <w:t>ere</w:t>
      </w:r>
      <w:r w:rsidR="00856AD9" w:rsidRPr="00856AD9">
        <w:rPr>
          <w:color w:val="000000"/>
        </w:rPr>
        <w:t xml:space="preserve"> </w:t>
      </w:r>
      <w:r w:rsidR="002B7E6C">
        <w:rPr>
          <w:color w:val="000000"/>
        </w:rPr>
        <w:t>appears to be none or very little mention of</w:t>
      </w:r>
      <w:r w:rsidR="00856AD9" w:rsidRPr="00856AD9">
        <w:rPr>
          <w:color w:val="000000"/>
        </w:rPr>
        <w:t xml:space="preserve"> mental health access within the physical </w:t>
      </w:r>
      <w:r w:rsidR="00472AA1" w:rsidRPr="00856AD9">
        <w:rPr>
          <w:color w:val="000000"/>
        </w:rPr>
        <w:t xml:space="preserve">secondary </w:t>
      </w:r>
      <w:r w:rsidR="00856AD9" w:rsidRPr="00856AD9">
        <w:rPr>
          <w:color w:val="000000"/>
        </w:rPr>
        <w:t>health</w:t>
      </w:r>
      <w:r w:rsidR="00472AA1">
        <w:rPr>
          <w:color w:val="000000"/>
        </w:rPr>
        <w:t>care</w:t>
      </w:r>
      <w:r w:rsidR="00856AD9" w:rsidRPr="00856AD9">
        <w:rPr>
          <w:color w:val="000000"/>
        </w:rPr>
        <w:t xml:space="preserve"> sector</w:t>
      </w:r>
      <w:r w:rsidR="008561C3">
        <w:rPr>
          <w:color w:val="000000"/>
        </w:rPr>
        <w:t xml:space="preserve">. </w:t>
      </w:r>
      <w:r w:rsidR="00E12586">
        <w:rPr>
          <w:color w:val="000000"/>
        </w:rPr>
        <w:t xml:space="preserve">Much of the time </w:t>
      </w:r>
      <w:r w:rsidR="00E12586" w:rsidRPr="00AA5F19">
        <w:rPr>
          <w:color w:val="000000"/>
        </w:rPr>
        <w:t xml:space="preserve">physical </w:t>
      </w:r>
      <w:r w:rsidR="00AA5F19" w:rsidRPr="00AA5F19">
        <w:rPr>
          <w:color w:val="000000"/>
        </w:rPr>
        <w:t xml:space="preserve">health problems do not occur in isolation with </w:t>
      </w:r>
      <w:r w:rsidR="00E12586">
        <w:rPr>
          <w:color w:val="000000"/>
        </w:rPr>
        <w:t>m</w:t>
      </w:r>
      <w:r w:rsidR="00E12586" w:rsidRPr="00AA5F19">
        <w:rPr>
          <w:color w:val="000000"/>
        </w:rPr>
        <w:t xml:space="preserve">ental </w:t>
      </w:r>
      <w:r w:rsidR="00AA5F19" w:rsidRPr="00AA5F19">
        <w:rPr>
          <w:color w:val="000000"/>
        </w:rPr>
        <w:t>health problems</w:t>
      </w:r>
      <w:r w:rsidR="00C318CA" w:rsidRPr="00C318CA">
        <w:rPr>
          <w:color w:val="000000"/>
        </w:rPr>
        <w:t>.</w:t>
      </w:r>
      <w:r w:rsidR="00C318CA">
        <w:rPr>
          <w:color w:val="000000"/>
        </w:rPr>
        <w:t xml:space="preserve"> </w:t>
      </w:r>
      <w:r w:rsidR="008561C3">
        <w:rPr>
          <w:color w:val="000000"/>
        </w:rPr>
        <w:t>Th</w:t>
      </w:r>
      <w:r w:rsidR="00C318CA">
        <w:rPr>
          <w:color w:val="000000"/>
        </w:rPr>
        <w:t xml:space="preserve">ey </w:t>
      </w:r>
      <w:r w:rsidR="008561C3">
        <w:rPr>
          <w:color w:val="000000"/>
        </w:rPr>
        <w:t>under</w:t>
      </w:r>
      <w:r w:rsidR="00856AD9" w:rsidRPr="00856AD9">
        <w:rPr>
          <w:color w:val="000000"/>
        </w:rPr>
        <w:t>min</w:t>
      </w:r>
      <w:r w:rsidR="00C318CA">
        <w:rPr>
          <w:color w:val="000000"/>
        </w:rPr>
        <w:t>e</w:t>
      </w:r>
      <w:r w:rsidR="00856AD9" w:rsidRPr="00856AD9">
        <w:rPr>
          <w:color w:val="000000"/>
        </w:rPr>
        <w:t xml:space="preserve"> physical </w:t>
      </w:r>
      <w:r w:rsidR="00C318CA">
        <w:rPr>
          <w:color w:val="000000"/>
        </w:rPr>
        <w:t>health.</w:t>
      </w:r>
      <w:r w:rsidR="00402CDD">
        <w:rPr>
          <w:color w:val="000000"/>
        </w:rPr>
        <w:t xml:space="preserve"> </w:t>
      </w:r>
      <w:r w:rsidR="00C318CA">
        <w:rPr>
          <w:color w:val="000000"/>
        </w:rPr>
        <w:t>Obviously</w:t>
      </w:r>
      <w:r w:rsidR="00856AD9" w:rsidRPr="00856AD9">
        <w:rPr>
          <w:color w:val="000000"/>
        </w:rPr>
        <w:t xml:space="preserve"> in acute physical health care</w:t>
      </w:r>
      <w:r w:rsidR="006A4C89">
        <w:rPr>
          <w:color w:val="000000"/>
        </w:rPr>
        <w:t>,</w:t>
      </w:r>
      <w:r w:rsidR="00856AD9" w:rsidRPr="00856AD9">
        <w:rPr>
          <w:color w:val="000000"/>
        </w:rPr>
        <w:t xml:space="preserve"> resolving the patients</w:t>
      </w:r>
      <w:r w:rsidR="006A4C89">
        <w:rPr>
          <w:color w:val="000000"/>
        </w:rPr>
        <w:t>’</w:t>
      </w:r>
      <w:r w:rsidR="00856AD9" w:rsidRPr="00856AD9">
        <w:rPr>
          <w:color w:val="000000"/>
        </w:rPr>
        <w:t xml:space="preserve"> immediate problems is paramount</w:t>
      </w:r>
      <w:r w:rsidR="006A4C89">
        <w:rPr>
          <w:color w:val="000000"/>
        </w:rPr>
        <w:t>. O</w:t>
      </w:r>
      <w:r w:rsidR="00856AD9" w:rsidRPr="00856AD9">
        <w:rPr>
          <w:color w:val="000000"/>
        </w:rPr>
        <w:t>nce it comes to follow up, outpatients, physical care rehabilitation services</w:t>
      </w:r>
      <w:r w:rsidR="00935588" w:rsidRPr="00935588">
        <w:rPr>
          <w:color w:val="000000"/>
        </w:rPr>
        <w:t xml:space="preserve">, </w:t>
      </w:r>
      <w:r w:rsidR="007178C6">
        <w:rPr>
          <w:color w:val="000000"/>
        </w:rPr>
        <w:t xml:space="preserve">or long term conditions </w:t>
      </w:r>
      <w:r w:rsidR="00935588" w:rsidRPr="00935588">
        <w:rPr>
          <w:color w:val="000000"/>
        </w:rPr>
        <w:t>there is much</w:t>
      </w:r>
      <w:r w:rsidR="00DC4D4B" w:rsidRPr="00DC4D4B">
        <w:rPr>
          <w:color w:val="000000"/>
        </w:rPr>
        <w:t xml:space="preserve"> mental health distress that is unrecognised</w:t>
      </w:r>
      <w:r w:rsidR="006A4C89">
        <w:rPr>
          <w:color w:val="000000"/>
        </w:rPr>
        <w:t>;</w:t>
      </w:r>
      <w:r w:rsidR="00DC4D4B" w:rsidRPr="00DC4D4B">
        <w:rPr>
          <w:color w:val="000000"/>
        </w:rPr>
        <w:t xml:space="preserve"> and that if addressed</w:t>
      </w:r>
      <w:r w:rsidR="006A4C89">
        <w:rPr>
          <w:color w:val="000000"/>
        </w:rPr>
        <w:t>,</w:t>
      </w:r>
      <w:r w:rsidR="00DC4D4B" w:rsidRPr="00DC4D4B">
        <w:rPr>
          <w:color w:val="000000"/>
        </w:rPr>
        <w:t xml:space="preserve"> would also help the physical health well-being of the patients.</w:t>
      </w:r>
    </w:p>
    <w:p w14:paraId="79C3E893" w14:textId="77777777" w:rsidR="00E5221C" w:rsidRDefault="00E5221C" w:rsidP="00AD7A14">
      <w:pPr>
        <w:pStyle w:val="NormalWeb"/>
        <w:rPr>
          <w:color w:val="000000"/>
        </w:rPr>
      </w:pPr>
    </w:p>
    <w:p w14:paraId="24DCF0B2" w14:textId="1F14BDD9" w:rsidR="000E506E" w:rsidRDefault="007178C6" w:rsidP="00AD7A14">
      <w:pPr>
        <w:pStyle w:val="NormalWeb"/>
        <w:rPr>
          <w:color w:val="000000"/>
        </w:rPr>
      </w:pPr>
      <w:r>
        <w:rPr>
          <w:color w:val="000000"/>
        </w:rPr>
        <w:t xml:space="preserve">In addition to </w:t>
      </w:r>
      <w:r w:rsidR="001B6FF9">
        <w:rPr>
          <w:color w:val="000000"/>
        </w:rPr>
        <w:t xml:space="preserve">extending some of the Key Shifts, </w:t>
      </w:r>
      <w:r w:rsidR="007527B9">
        <w:rPr>
          <w:color w:val="000000"/>
        </w:rPr>
        <w:t>I h</w:t>
      </w:r>
      <w:r w:rsidR="001B6FF9">
        <w:rPr>
          <w:color w:val="000000"/>
        </w:rPr>
        <w:t xml:space="preserve">ave added 3 of my own. </w:t>
      </w:r>
      <w:r w:rsidR="00F22175">
        <w:rPr>
          <w:color w:val="000000"/>
        </w:rPr>
        <w:t>They are</w:t>
      </w:r>
      <w:r w:rsidR="007A3CF5">
        <w:rPr>
          <w:color w:val="000000"/>
        </w:rPr>
        <w:t xml:space="preserve"> </w:t>
      </w:r>
      <w:r w:rsidR="001D3834">
        <w:rPr>
          <w:color w:val="000000"/>
        </w:rPr>
        <w:t>three</w:t>
      </w:r>
      <w:r w:rsidR="007A3CF5">
        <w:rPr>
          <w:color w:val="000000"/>
        </w:rPr>
        <w:t xml:space="preserve"> </w:t>
      </w:r>
      <w:r w:rsidR="00D5268B">
        <w:rPr>
          <w:color w:val="000000"/>
        </w:rPr>
        <w:t xml:space="preserve">what </w:t>
      </w:r>
      <w:r w:rsidR="00E5221C">
        <w:rPr>
          <w:color w:val="000000"/>
        </w:rPr>
        <w:t>I consider</w:t>
      </w:r>
      <w:r w:rsidR="00D5268B">
        <w:rPr>
          <w:color w:val="000000"/>
        </w:rPr>
        <w:t xml:space="preserve"> to be </w:t>
      </w:r>
      <w:r w:rsidR="007A3CF5">
        <w:rPr>
          <w:color w:val="000000"/>
        </w:rPr>
        <w:t xml:space="preserve">very </w:t>
      </w:r>
      <w:r w:rsidR="00C443D1">
        <w:rPr>
          <w:color w:val="000000"/>
        </w:rPr>
        <w:t xml:space="preserve">important </w:t>
      </w:r>
      <w:r w:rsidR="003A431B">
        <w:rPr>
          <w:color w:val="000000"/>
        </w:rPr>
        <w:t xml:space="preserve">clinical </w:t>
      </w:r>
      <w:r w:rsidR="00C148BF">
        <w:rPr>
          <w:color w:val="000000"/>
        </w:rPr>
        <w:t>aspects</w:t>
      </w:r>
      <w:r w:rsidR="001D3834">
        <w:rPr>
          <w:color w:val="000000"/>
        </w:rPr>
        <w:t xml:space="preserve">. The WHO </w:t>
      </w:r>
      <w:r w:rsidR="00C9280F">
        <w:rPr>
          <w:color w:val="000000"/>
        </w:rPr>
        <w:t>cannot concern itself about local therapies by individual practitioners, other than in a very gene</w:t>
      </w:r>
      <w:r w:rsidR="0017033E">
        <w:rPr>
          <w:color w:val="000000"/>
        </w:rPr>
        <w:t>ral</w:t>
      </w:r>
      <w:r w:rsidR="00C9280F">
        <w:rPr>
          <w:color w:val="000000"/>
        </w:rPr>
        <w:t xml:space="preserve"> sense</w:t>
      </w:r>
      <w:r w:rsidR="00C96094">
        <w:rPr>
          <w:color w:val="000000"/>
        </w:rPr>
        <w:t>. But I can</w:t>
      </w:r>
      <w:r w:rsidR="00965BA7">
        <w:rPr>
          <w:color w:val="000000"/>
        </w:rPr>
        <w:t>.</w:t>
      </w:r>
      <w:r w:rsidR="0017033E">
        <w:rPr>
          <w:color w:val="000000"/>
        </w:rPr>
        <w:t xml:space="preserve"> This </w:t>
      </w:r>
      <w:r w:rsidR="00313E77">
        <w:rPr>
          <w:color w:val="000000"/>
        </w:rPr>
        <w:t xml:space="preserve">is </w:t>
      </w:r>
      <w:r w:rsidR="0017033E">
        <w:rPr>
          <w:color w:val="000000"/>
        </w:rPr>
        <w:t xml:space="preserve">what this </w:t>
      </w:r>
    </w:p>
    <w:p w14:paraId="0500A096" w14:textId="77777777" w:rsidR="00E5221C" w:rsidRPr="00635B3C" w:rsidRDefault="00E5221C" w:rsidP="00E5221C">
      <w:pPr>
        <w:pStyle w:val="NormalWeb"/>
        <w:rPr>
          <w:i/>
          <w:iCs/>
          <w:color w:val="000000"/>
        </w:rPr>
      </w:pPr>
      <w:r w:rsidRPr="00635B3C">
        <w:rPr>
          <w:i/>
          <w:iCs/>
          <w:color w:val="000000"/>
        </w:rPr>
        <w:t>A cradle to the grave approach of well-being is taken for all persons</w:t>
      </w:r>
    </w:p>
    <w:p w14:paraId="725705A8" w14:textId="760982C5" w:rsidR="00925189" w:rsidRDefault="00B83D12" w:rsidP="00E5221C">
      <w:pPr>
        <w:pStyle w:val="NormalWeb"/>
        <w:rPr>
          <w:color w:val="000000"/>
        </w:rPr>
      </w:pPr>
      <w:r w:rsidRPr="00B83D12">
        <w:rPr>
          <w:color w:val="000000"/>
        </w:rPr>
        <w:lastRenderedPageBreak/>
        <w:t xml:space="preserve">The </w:t>
      </w:r>
      <w:r w:rsidR="00DE3F4D">
        <w:rPr>
          <w:color w:val="000000"/>
        </w:rPr>
        <w:t xml:space="preserve">WHO </w:t>
      </w:r>
      <w:r w:rsidRPr="00B83D12">
        <w:rPr>
          <w:color w:val="000000"/>
        </w:rPr>
        <w:t>documents take the approach of</w:t>
      </w:r>
      <w:r w:rsidR="00064FC3" w:rsidRPr="00064FC3">
        <w:rPr>
          <w:color w:val="000000"/>
        </w:rPr>
        <w:t xml:space="preserve"> a whole life approach. For example</w:t>
      </w:r>
      <w:r w:rsidR="00164B87">
        <w:rPr>
          <w:color w:val="000000"/>
        </w:rPr>
        <w:t>,</w:t>
      </w:r>
      <w:r w:rsidR="00064FC3" w:rsidRPr="00064FC3">
        <w:rPr>
          <w:color w:val="000000"/>
        </w:rPr>
        <w:t xml:space="preserve"> in the 2021 document on page </w:t>
      </w:r>
      <w:r w:rsidR="00164B87">
        <w:rPr>
          <w:color w:val="000000"/>
        </w:rPr>
        <w:t>5</w:t>
      </w:r>
      <w:r w:rsidR="00064FC3" w:rsidRPr="00064FC3">
        <w:rPr>
          <w:color w:val="000000"/>
        </w:rPr>
        <w:t xml:space="preserve"> it states</w:t>
      </w:r>
      <w:r w:rsidR="00241021">
        <w:rPr>
          <w:color w:val="000000"/>
        </w:rPr>
        <w:t xml:space="preserve"> “</w:t>
      </w:r>
      <w:r w:rsidR="00241021" w:rsidRPr="00241021">
        <w:rPr>
          <w:color w:val="000000"/>
        </w:rPr>
        <w:t>Life-course approach. Policies, plans and services for mental health need to take account of health and social needs at all stages of the life-course, including infancy, childhood, adolescence, adulthood and older age.</w:t>
      </w:r>
      <w:r w:rsidR="00326257">
        <w:rPr>
          <w:color w:val="000000"/>
        </w:rPr>
        <w:t>”</w:t>
      </w:r>
      <w:r w:rsidR="00F96714">
        <w:rPr>
          <w:color w:val="000000"/>
        </w:rPr>
        <w:t xml:space="preserve"> </w:t>
      </w:r>
      <w:r w:rsidR="007A2BBD" w:rsidRPr="007A2BBD">
        <w:rPr>
          <w:color w:val="000000"/>
        </w:rPr>
        <w:t>Th</w:t>
      </w:r>
      <w:r w:rsidR="00164B87">
        <w:rPr>
          <w:color w:val="000000"/>
        </w:rPr>
        <w:t>at th</w:t>
      </w:r>
      <w:r w:rsidR="007A2BBD" w:rsidRPr="007A2BBD">
        <w:rPr>
          <w:color w:val="000000"/>
        </w:rPr>
        <w:t xml:space="preserve">is is </w:t>
      </w:r>
      <w:r w:rsidR="00317539" w:rsidRPr="007A2BBD">
        <w:rPr>
          <w:color w:val="000000"/>
        </w:rPr>
        <w:t>stated</w:t>
      </w:r>
      <w:r w:rsidR="007A2BBD" w:rsidRPr="007A2BBD">
        <w:rPr>
          <w:color w:val="000000"/>
        </w:rPr>
        <w:t xml:space="preserve"> is very much welcomed</w:t>
      </w:r>
      <w:r w:rsidR="0091171A" w:rsidRPr="0091171A">
        <w:rPr>
          <w:color w:val="000000"/>
        </w:rPr>
        <w:t xml:space="preserve"> including </w:t>
      </w:r>
      <w:r w:rsidR="004626DB">
        <w:rPr>
          <w:color w:val="000000"/>
        </w:rPr>
        <w:t xml:space="preserve">the </w:t>
      </w:r>
      <w:r w:rsidR="0091171A" w:rsidRPr="0091171A">
        <w:rPr>
          <w:color w:val="000000"/>
        </w:rPr>
        <w:t xml:space="preserve">specific mention of infants. I suspect that </w:t>
      </w:r>
      <w:r w:rsidR="004626DB">
        <w:rPr>
          <w:color w:val="000000"/>
        </w:rPr>
        <w:t xml:space="preserve">the </w:t>
      </w:r>
      <w:r w:rsidR="0091171A" w:rsidRPr="0091171A">
        <w:rPr>
          <w:color w:val="000000"/>
        </w:rPr>
        <w:t>WH</w:t>
      </w:r>
      <w:r w:rsidR="00F43B84">
        <w:rPr>
          <w:color w:val="000000"/>
        </w:rPr>
        <w:t>O</w:t>
      </w:r>
      <w:r w:rsidR="0091171A" w:rsidRPr="0091171A">
        <w:rPr>
          <w:color w:val="000000"/>
        </w:rPr>
        <w:t xml:space="preserve"> are talking only about the provision of services</w:t>
      </w:r>
      <w:r w:rsidR="00F43B84">
        <w:rPr>
          <w:color w:val="000000"/>
        </w:rPr>
        <w:t xml:space="preserve"> for these groups of patients</w:t>
      </w:r>
      <w:r w:rsidR="00510EE4">
        <w:rPr>
          <w:color w:val="000000"/>
        </w:rPr>
        <w:t xml:space="preserve">. </w:t>
      </w:r>
      <w:r w:rsidR="005B74A6">
        <w:rPr>
          <w:color w:val="000000"/>
        </w:rPr>
        <w:t xml:space="preserve">I will be referring to a whole life approach </w:t>
      </w:r>
      <w:r w:rsidR="00DF04FB">
        <w:rPr>
          <w:color w:val="000000"/>
        </w:rPr>
        <w:t>as it often</w:t>
      </w:r>
      <w:r w:rsidR="00962B52">
        <w:rPr>
          <w:color w:val="000000"/>
        </w:rPr>
        <w:t xml:space="preserve"> needs to be taken </w:t>
      </w:r>
      <w:r w:rsidR="005B74A6">
        <w:rPr>
          <w:color w:val="000000"/>
        </w:rPr>
        <w:t xml:space="preserve">for the individual patient. </w:t>
      </w:r>
      <w:r w:rsidR="001478A0" w:rsidRPr="001478A0">
        <w:rPr>
          <w:color w:val="000000"/>
        </w:rPr>
        <w:t>For the younger person it may be more</w:t>
      </w:r>
      <w:r w:rsidR="0068190E" w:rsidRPr="0068190E">
        <w:rPr>
          <w:color w:val="000000"/>
        </w:rPr>
        <w:t xml:space="preserve"> about preparation and aspirations for the future</w:t>
      </w:r>
      <w:r w:rsidR="008B3B16">
        <w:rPr>
          <w:color w:val="000000"/>
        </w:rPr>
        <w:t>,</w:t>
      </w:r>
      <w:r w:rsidR="0068190E" w:rsidRPr="0068190E">
        <w:rPr>
          <w:color w:val="000000"/>
        </w:rPr>
        <w:t xml:space="preserve"> </w:t>
      </w:r>
      <w:r w:rsidR="008B3B16">
        <w:rPr>
          <w:color w:val="000000"/>
        </w:rPr>
        <w:t>whereas</w:t>
      </w:r>
      <w:r w:rsidR="0068190E" w:rsidRPr="0068190E">
        <w:rPr>
          <w:color w:val="000000"/>
        </w:rPr>
        <w:t xml:space="preserve"> for </w:t>
      </w:r>
      <w:r w:rsidR="00390882">
        <w:rPr>
          <w:color w:val="000000"/>
        </w:rPr>
        <w:t xml:space="preserve">the </w:t>
      </w:r>
      <w:r w:rsidR="0068190E" w:rsidRPr="0068190E">
        <w:rPr>
          <w:color w:val="000000"/>
        </w:rPr>
        <w:t xml:space="preserve">older </w:t>
      </w:r>
      <w:r w:rsidR="009165DF" w:rsidRPr="0068190E">
        <w:rPr>
          <w:color w:val="000000"/>
        </w:rPr>
        <w:t>individuals</w:t>
      </w:r>
      <w:r w:rsidR="0068190E" w:rsidRPr="0068190E">
        <w:rPr>
          <w:color w:val="000000"/>
        </w:rPr>
        <w:t xml:space="preserve"> it may be addressing issues from the past.</w:t>
      </w:r>
      <w:r w:rsidR="00390882">
        <w:rPr>
          <w:color w:val="000000"/>
        </w:rPr>
        <w:t xml:space="preserve"> However regardless of the person’s age everybody has a</w:t>
      </w:r>
      <w:r w:rsidR="005213A8">
        <w:rPr>
          <w:color w:val="000000"/>
        </w:rPr>
        <w:t xml:space="preserve"> past and everybody has a future</w:t>
      </w:r>
    </w:p>
    <w:p w14:paraId="17B00036" w14:textId="621554B4" w:rsidR="00171049" w:rsidRDefault="009E2923" w:rsidP="00E5221C">
      <w:pPr>
        <w:pStyle w:val="NormalWeb"/>
        <w:rPr>
          <w:color w:val="000000"/>
        </w:rPr>
      </w:pPr>
      <w:r>
        <w:rPr>
          <w:color w:val="000000"/>
        </w:rPr>
        <w:t>(</w:t>
      </w:r>
      <w:r w:rsidR="00171049" w:rsidRPr="00171049">
        <w:rPr>
          <w:color w:val="000000"/>
        </w:rPr>
        <w:t>Insert case scenario about</w:t>
      </w:r>
      <w:r w:rsidR="00CA0547" w:rsidRPr="00CA0547">
        <w:rPr>
          <w:color w:val="000000"/>
        </w:rPr>
        <w:t xml:space="preserve"> pre term trauma</w:t>
      </w:r>
      <w:r>
        <w:rPr>
          <w:color w:val="000000"/>
        </w:rPr>
        <w:t>)</w:t>
      </w:r>
    </w:p>
    <w:p w14:paraId="5387F8E3" w14:textId="77777777" w:rsidR="00BE5027" w:rsidRPr="001732E7" w:rsidRDefault="00BE5027" w:rsidP="00BE5027">
      <w:pPr>
        <w:pStyle w:val="NormalWeb"/>
        <w:rPr>
          <w:i/>
          <w:iCs/>
          <w:color w:val="000000"/>
        </w:rPr>
      </w:pPr>
      <w:r w:rsidRPr="001732E7">
        <w:rPr>
          <w:i/>
          <w:iCs/>
          <w:color w:val="000000"/>
        </w:rPr>
        <w:t>A Clinical focus that adopts a more appropriate thinking mental health way</w:t>
      </w:r>
    </w:p>
    <w:p w14:paraId="6235FA83" w14:textId="102F071E" w:rsidR="00925189" w:rsidRDefault="003A350E" w:rsidP="00E5221C">
      <w:pPr>
        <w:pStyle w:val="NormalWeb"/>
        <w:rPr>
          <w:color w:val="000000"/>
        </w:rPr>
      </w:pPr>
      <w:r>
        <w:rPr>
          <w:color w:val="000000"/>
        </w:rPr>
        <w:t>Throughout my medical career, i</w:t>
      </w:r>
      <w:r w:rsidR="00142E03" w:rsidRPr="00142E03">
        <w:rPr>
          <w:color w:val="000000"/>
        </w:rPr>
        <w:t xml:space="preserve">f there </w:t>
      </w:r>
      <w:r>
        <w:rPr>
          <w:color w:val="000000"/>
        </w:rPr>
        <w:t>wa</w:t>
      </w:r>
      <w:r w:rsidR="00142E03" w:rsidRPr="00142E03">
        <w:rPr>
          <w:color w:val="000000"/>
        </w:rPr>
        <w:t>s one</w:t>
      </w:r>
      <w:r w:rsidR="00D724B0" w:rsidRPr="00D724B0">
        <w:rPr>
          <w:color w:val="000000"/>
        </w:rPr>
        <w:t xml:space="preserve"> observation </w:t>
      </w:r>
      <w:r w:rsidR="00BE565F">
        <w:rPr>
          <w:color w:val="000000"/>
        </w:rPr>
        <w:t xml:space="preserve">in practice </w:t>
      </w:r>
      <w:r w:rsidR="00D724B0" w:rsidRPr="00D724B0">
        <w:rPr>
          <w:color w:val="000000"/>
        </w:rPr>
        <w:t xml:space="preserve">that </w:t>
      </w:r>
      <w:r>
        <w:rPr>
          <w:color w:val="000000"/>
        </w:rPr>
        <w:t>wa</w:t>
      </w:r>
      <w:r w:rsidR="00D724B0" w:rsidRPr="00D724B0">
        <w:rPr>
          <w:color w:val="000000"/>
        </w:rPr>
        <w:t xml:space="preserve">s being repeated time and time again </w:t>
      </w:r>
      <w:r w:rsidR="00BE565F">
        <w:rPr>
          <w:color w:val="000000"/>
        </w:rPr>
        <w:t xml:space="preserve">and therefore </w:t>
      </w:r>
      <w:r w:rsidR="00D724B0" w:rsidRPr="00D724B0">
        <w:rPr>
          <w:color w:val="000000"/>
        </w:rPr>
        <w:t>one lesson to be learned from this observation</w:t>
      </w:r>
      <w:r w:rsidR="00BE565F">
        <w:rPr>
          <w:color w:val="000000"/>
        </w:rPr>
        <w:t>, it</w:t>
      </w:r>
      <w:r w:rsidR="00D724B0" w:rsidRPr="00D724B0">
        <w:rPr>
          <w:color w:val="000000"/>
        </w:rPr>
        <w:t xml:space="preserve"> </w:t>
      </w:r>
      <w:r w:rsidR="00BE565F">
        <w:rPr>
          <w:color w:val="000000"/>
        </w:rPr>
        <w:t>wa</w:t>
      </w:r>
      <w:r w:rsidR="00D724B0" w:rsidRPr="00D724B0">
        <w:rPr>
          <w:color w:val="000000"/>
        </w:rPr>
        <w:t xml:space="preserve">s that in most mental health situations the medical model of “there is something wrong, therefore fix it” simply does not work for mental health. </w:t>
      </w:r>
      <w:r w:rsidR="00D4401C">
        <w:rPr>
          <w:color w:val="000000"/>
        </w:rPr>
        <w:t xml:space="preserve">It </w:t>
      </w:r>
      <w:r w:rsidR="00D4401C" w:rsidRPr="00D724B0">
        <w:rPr>
          <w:color w:val="000000"/>
        </w:rPr>
        <w:t>is</w:t>
      </w:r>
      <w:r w:rsidR="00D4401C">
        <w:rPr>
          <w:color w:val="000000"/>
        </w:rPr>
        <w:t xml:space="preserve"> a</w:t>
      </w:r>
      <w:r w:rsidR="00D4401C" w:rsidRPr="00D724B0">
        <w:rPr>
          <w:color w:val="000000"/>
        </w:rPr>
        <w:t xml:space="preserve"> very inefficient </w:t>
      </w:r>
      <w:r w:rsidR="00D4401C">
        <w:rPr>
          <w:color w:val="000000"/>
        </w:rPr>
        <w:t xml:space="preserve">way of </w:t>
      </w:r>
      <w:r w:rsidR="00D4401C" w:rsidRPr="00D724B0">
        <w:rPr>
          <w:color w:val="000000"/>
        </w:rPr>
        <w:t>thinking</w:t>
      </w:r>
      <w:r w:rsidR="00D4401C">
        <w:rPr>
          <w:color w:val="000000"/>
        </w:rPr>
        <w:t>.</w:t>
      </w:r>
      <w:r w:rsidR="00D4401C" w:rsidRPr="00D724B0">
        <w:rPr>
          <w:color w:val="000000"/>
        </w:rPr>
        <w:t xml:space="preserve"> </w:t>
      </w:r>
      <w:r w:rsidR="00D724B0" w:rsidRPr="00D724B0">
        <w:rPr>
          <w:color w:val="000000"/>
        </w:rPr>
        <w:t xml:space="preserve">Much of this book </w:t>
      </w:r>
      <w:r w:rsidR="00D4401C">
        <w:rPr>
          <w:color w:val="000000"/>
        </w:rPr>
        <w:t>will be</w:t>
      </w:r>
      <w:r w:rsidR="00D724B0" w:rsidRPr="00D724B0">
        <w:rPr>
          <w:color w:val="000000"/>
        </w:rPr>
        <w:t xml:space="preserve"> about try</w:t>
      </w:r>
      <w:r w:rsidR="004C4B0E">
        <w:rPr>
          <w:color w:val="000000"/>
        </w:rPr>
        <w:t>ing</w:t>
      </w:r>
      <w:r w:rsidR="00D724B0" w:rsidRPr="00D724B0">
        <w:rPr>
          <w:color w:val="000000"/>
        </w:rPr>
        <w:t xml:space="preserve"> to assist develop a much healthier </w:t>
      </w:r>
      <w:r w:rsidR="004C4B0E">
        <w:rPr>
          <w:color w:val="000000"/>
        </w:rPr>
        <w:t>approach</w:t>
      </w:r>
      <w:r w:rsidR="00D724B0" w:rsidRPr="00D724B0">
        <w:rPr>
          <w:color w:val="000000"/>
        </w:rPr>
        <w:t xml:space="preserve"> </w:t>
      </w:r>
      <w:r w:rsidR="004C4B0E">
        <w:rPr>
          <w:color w:val="000000"/>
        </w:rPr>
        <w:t>to tackling</w:t>
      </w:r>
      <w:r w:rsidR="00D724B0" w:rsidRPr="00D724B0">
        <w:rPr>
          <w:color w:val="000000"/>
        </w:rPr>
        <w:t xml:space="preserve"> mental health and psycholog</w:t>
      </w:r>
      <w:r w:rsidR="007C43EE">
        <w:rPr>
          <w:color w:val="000000"/>
        </w:rPr>
        <w:t>ical conditions</w:t>
      </w:r>
      <w:r w:rsidR="00D724B0" w:rsidRPr="00D724B0">
        <w:rPr>
          <w:color w:val="000000"/>
        </w:rPr>
        <w:t xml:space="preserve">. </w:t>
      </w:r>
      <w:r w:rsidR="00867636">
        <w:rPr>
          <w:color w:val="000000"/>
        </w:rPr>
        <w:t>A whole life consideration</w:t>
      </w:r>
      <w:r w:rsidR="00E76A93">
        <w:rPr>
          <w:color w:val="000000"/>
        </w:rPr>
        <w:t>;</w:t>
      </w:r>
      <w:r w:rsidR="00867636">
        <w:rPr>
          <w:color w:val="000000"/>
        </w:rPr>
        <w:t xml:space="preserve"> </w:t>
      </w:r>
      <w:r w:rsidR="00E76A93">
        <w:rPr>
          <w:color w:val="000000"/>
        </w:rPr>
        <w:t xml:space="preserve">nurturing </w:t>
      </w:r>
      <w:r w:rsidR="00867636">
        <w:rPr>
          <w:color w:val="000000"/>
        </w:rPr>
        <w:t>p</w:t>
      </w:r>
      <w:r w:rsidR="00D724B0" w:rsidRPr="00D724B0">
        <w:rPr>
          <w:color w:val="000000"/>
        </w:rPr>
        <w:t>ositiv</w:t>
      </w:r>
      <w:r w:rsidR="00E76A93">
        <w:rPr>
          <w:color w:val="000000"/>
        </w:rPr>
        <w:t>ity</w:t>
      </w:r>
      <w:r w:rsidR="00D724B0" w:rsidRPr="00D724B0">
        <w:rPr>
          <w:color w:val="000000"/>
        </w:rPr>
        <w:t xml:space="preserve"> no matter how distressed</w:t>
      </w:r>
      <w:r w:rsidR="00D91E67">
        <w:rPr>
          <w:color w:val="000000"/>
        </w:rPr>
        <w:t xml:space="preserve"> the mind is;</w:t>
      </w:r>
      <w:r w:rsidR="00D724B0" w:rsidRPr="00D724B0">
        <w:rPr>
          <w:color w:val="000000"/>
        </w:rPr>
        <w:t xml:space="preserve"> </w:t>
      </w:r>
      <w:r w:rsidR="00514494">
        <w:rPr>
          <w:color w:val="000000"/>
        </w:rPr>
        <w:t xml:space="preserve">and </w:t>
      </w:r>
      <w:r w:rsidR="002D7820">
        <w:rPr>
          <w:color w:val="000000"/>
        </w:rPr>
        <w:t>be</w:t>
      </w:r>
      <w:r w:rsidR="00D724B0" w:rsidRPr="00D724B0">
        <w:rPr>
          <w:color w:val="000000"/>
        </w:rPr>
        <w:t>ing needs l</w:t>
      </w:r>
      <w:r w:rsidR="002D7820">
        <w:rPr>
          <w:color w:val="000000"/>
        </w:rPr>
        <w:t>e</w:t>
      </w:r>
      <w:r w:rsidR="00D724B0" w:rsidRPr="00D724B0">
        <w:rPr>
          <w:color w:val="000000"/>
        </w:rPr>
        <w:t>d</w:t>
      </w:r>
      <w:r w:rsidR="00514494">
        <w:rPr>
          <w:color w:val="000000"/>
        </w:rPr>
        <w:t xml:space="preserve"> are just part of it. T</w:t>
      </w:r>
      <w:r w:rsidR="00D724B0" w:rsidRPr="00D724B0">
        <w:rPr>
          <w:color w:val="000000"/>
        </w:rPr>
        <w:t>rying to perceive what is actually happening inside the head and mind</w:t>
      </w:r>
      <w:r w:rsidR="00605C1E">
        <w:rPr>
          <w:color w:val="000000"/>
        </w:rPr>
        <w:t>, including the sub-conscious</w:t>
      </w:r>
      <w:r w:rsidR="002A2F1B">
        <w:rPr>
          <w:color w:val="000000"/>
        </w:rPr>
        <w:t>,</w:t>
      </w:r>
      <w:r w:rsidR="00D724B0" w:rsidRPr="00D724B0">
        <w:rPr>
          <w:color w:val="000000"/>
        </w:rPr>
        <w:t xml:space="preserve"> rather than </w:t>
      </w:r>
      <w:r w:rsidR="00B5165B">
        <w:rPr>
          <w:color w:val="000000"/>
        </w:rPr>
        <w:t>only address</w:t>
      </w:r>
      <w:r w:rsidR="00D724B0" w:rsidRPr="00D724B0">
        <w:rPr>
          <w:color w:val="000000"/>
        </w:rPr>
        <w:t xml:space="preserve"> the observations </w:t>
      </w:r>
      <w:r w:rsidR="00A559B6">
        <w:rPr>
          <w:color w:val="000000"/>
        </w:rPr>
        <w:t xml:space="preserve">and </w:t>
      </w:r>
      <w:r w:rsidR="00D724B0" w:rsidRPr="00D724B0">
        <w:rPr>
          <w:color w:val="000000"/>
        </w:rPr>
        <w:t xml:space="preserve">visible actions </w:t>
      </w:r>
      <w:r w:rsidR="009068AE">
        <w:rPr>
          <w:color w:val="000000"/>
        </w:rPr>
        <w:t>is</w:t>
      </w:r>
      <w:r w:rsidR="00D724B0" w:rsidRPr="00D724B0">
        <w:rPr>
          <w:color w:val="000000"/>
        </w:rPr>
        <w:t xml:space="preserve"> </w:t>
      </w:r>
      <w:r w:rsidR="00BB1905">
        <w:rPr>
          <w:color w:val="000000"/>
        </w:rPr>
        <w:t xml:space="preserve">also </w:t>
      </w:r>
      <w:r w:rsidR="009068AE">
        <w:rPr>
          <w:color w:val="000000"/>
        </w:rPr>
        <w:t>a fundamental shift that needs to be made.</w:t>
      </w:r>
    </w:p>
    <w:p w14:paraId="746D0771" w14:textId="0600DB1D" w:rsidR="00E5221C" w:rsidRPr="00635B3C" w:rsidRDefault="00E5221C" w:rsidP="00E5221C">
      <w:pPr>
        <w:pStyle w:val="NormalWeb"/>
        <w:rPr>
          <w:i/>
          <w:iCs/>
          <w:color w:val="000000"/>
        </w:rPr>
      </w:pPr>
      <w:r w:rsidRPr="00635B3C">
        <w:rPr>
          <w:i/>
          <w:iCs/>
          <w:color w:val="000000"/>
        </w:rPr>
        <w:t>A</w:t>
      </w:r>
      <w:r w:rsidR="00CC1BAE">
        <w:rPr>
          <w:i/>
          <w:iCs/>
          <w:color w:val="000000"/>
        </w:rPr>
        <w:t>ddressing a</w:t>
      </w:r>
      <w:r w:rsidRPr="00635B3C">
        <w:rPr>
          <w:i/>
          <w:iCs/>
          <w:color w:val="000000"/>
        </w:rPr>
        <w:t>ll mind-body and psychosomatic conditions</w:t>
      </w:r>
      <w:r w:rsidR="00BC2D96">
        <w:rPr>
          <w:i/>
          <w:iCs/>
          <w:color w:val="000000"/>
        </w:rPr>
        <w:t xml:space="preserve"> so that the patient</w:t>
      </w:r>
      <w:r w:rsidR="00D6154F">
        <w:rPr>
          <w:i/>
          <w:iCs/>
          <w:color w:val="000000"/>
        </w:rPr>
        <w:t>s who have them</w:t>
      </w:r>
      <w:r w:rsidRPr="00635B3C">
        <w:rPr>
          <w:i/>
          <w:iCs/>
          <w:color w:val="000000"/>
        </w:rPr>
        <w:t xml:space="preserve"> are managed appropriately by either physical remedies or psychological remedies or both</w:t>
      </w:r>
    </w:p>
    <w:p w14:paraId="06C67AC5" w14:textId="7D735C1E" w:rsidR="00FB7995" w:rsidRPr="00FB7995" w:rsidRDefault="00113D02" w:rsidP="00E5221C">
      <w:pPr>
        <w:pStyle w:val="NormalWeb"/>
        <w:rPr>
          <w:color w:val="000000"/>
        </w:rPr>
      </w:pPr>
      <w:r w:rsidRPr="00113D02">
        <w:rPr>
          <w:color w:val="000000"/>
        </w:rPr>
        <w:t xml:space="preserve">These conditions </w:t>
      </w:r>
      <w:r w:rsidR="006A3D50">
        <w:rPr>
          <w:color w:val="000000"/>
        </w:rPr>
        <w:t xml:space="preserve">are </w:t>
      </w:r>
      <w:r w:rsidRPr="00113D02">
        <w:rPr>
          <w:color w:val="000000"/>
        </w:rPr>
        <w:t>our health service</w:t>
      </w:r>
      <w:r w:rsidR="006A3D50">
        <w:rPr>
          <w:color w:val="000000"/>
        </w:rPr>
        <w:t>s</w:t>
      </w:r>
      <w:r w:rsidRPr="00113D02">
        <w:rPr>
          <w:color w:val="000000"/>
        </w:rPr>
        <w:t xml:space="preserve"> blind spots.</w:t>
      </w:r>
      <w:r w:rsidR="009D0EF0" w:rsidRPr="009D0EF0">
        <w:rPr>
          <w:color w:val="000000"/>
        </w:rPr>
        <w:t xml:space="preserve"> I t</w:t>
      </w:r>
      <w:r w:rsidR="006A3D50">
        <w:rPr>
          <w:color w:val="000000"/>
        </w:rPr>
        <w:t>erm</w:t>
      </w:r>
      <w:r w:rsidR="009D0EF0" w:rsidRPr="009D0EF0">
        <w:rPr>
          <w:color w:val="000000"/>
        </w:rPr>
        <w:t xml:space="preserve"> the</w:t>
      </w:r>
      <w:r w:rsidR="006A3D50">
        <w:rPr>
          <w:color w:val="000000"/>
        </w:rPr>
        <w:t>m</w:t>
      </w:r>
      <w:r w:rsidR="009D0EF0" w:rsidRPr="009D0EF0">
        <w:rPr>
          <w:color w:val="000000"/>
        </w:rPr>
        <w:t xml:space="preserve"> mind</w:t>
      </w:r>
      <w:r w:rsidR="006A3D50">
        <w:rPr>
          <w:color w:val="000000"/>
        </w:rPr>
        <w:t>-</w:t>
      </w:r>
      <w:r w:rsidR="009D0EF0" w:rsidRPr="009D0EF0">
        <w:rPr>
          <w:color w:val="000000"/>
        </w:rPr>
        <w:t xml:space="preserve">body conditions because </w:t>
      </w:r>
      <w:r w:rsidR="004B226E">
        <w:rPr>
          <w:color w:val="000000"/>
        </w:rPr>
        <w:t xml:space="preserve">in an intimate manner, they relate to both the mind and the body. They relate to the body because of the physical nature of the symptoms. </w:t>
      </w:r>
      <w:r w:rsidR="00BF45A2">
        <w:rPr>
          <w:color w:val="000000"/>
        </w:rPr>
        <w:t>They relate to the mind</w:t>
      </w:r>
      <w:r w:rsidR="009D0EF0" w:rsidRPr="009D0EF0">
        <w:rPr>
          <w:color w:val="000000"/>
        </w:rPr>
        <w:t xml:space="preserve"> because </w:t>
      </w:r>
      <w:r w:rsidR="00A91052">
        <w:rPr>
          <w:color w:val="000000"/>
        </w:rPr>
        <w:t xml:space="preserve">the physiological </w:t>
      </w:r>
      <w:r w:rsidR="009D0EF0" w:rsidRPr="009D0EF0">
        <w:rPr>
          <w:color w:val="000000"/>
        </w:rPr>
        <w:t>components of the emotions are highly involved and enmeshed with the physicality.</w:t>
      </w:r>
      <w:r w:rsidR="00A91052">
        <w:rPr>
          <w:color w:val="000000"/>
        </w:rPr>
        <w:t xml:space="preserve"> </w:t>
      </w:r>
      <w:r w:rsidR="009C1C5D">
        <w:rPr>
          <w:color w:val="000000"/>
        </w:rPr>
        <w:t xml:space="preserve">They are a drain on resources </w:t>
      </w:r>
      <w:r w:rsidR="006E40BF">
        <w:rPr>
          <w:color w:val="000000"/>
        </w:rPr>
        <w:t xml:space="preserve">with little in the way of therapeutic benefit. (Bermingham) </w:t>
      </w:r>
      <w:r w:rsidR="009D0EF0" w:rsidRPr="009D0EF0">
        <w:rPr>
          <w:color w:val="000000"/>
        </w:rPr>
        <w:t xml:space="preserve">In the UK 10% of the NHS budget is estimated to be spent on these conditions. Surveys </w:t>
      </w:r>
      <w:r w:rsidR="00514FAB">
        <w:rPr>
          <w:color w:val="000000"/>
        </w:rPr>
        <w:t>show that</w:t>
      </w:r>
      <w:r w:rsidR="009D0EF0" w:rsidRPr="009D0EF0">
        <w:rPr>
          <w:color w:val="000000"/>
        </w:rPr>
        <w:t xml:space="preserve"> 40% </w:t>
      </w:r>
      <w:r w:rsidR="00514FAB">
        <w:rPr>
          <w:color w:val="000000"/>
        </w:rPr>
        <w:t>of patients in most outpatient departments is</w:t>
      </w:r>
      <w:r w:rsidR="009D0EF0" w:rsidRPr="009D0EF0">
        <w:rPr>
          <w:color w:val="000000"/>
        </w:rPr>
        <w:t xml:space="preserve"> the norm. These conditions are often labelled as “medically unexplained symptoms”. Physical health </w:t>
      </w:r>
      <w:r w:rsidR="005C4076">
        <w:rPr>
          <w:color w:val="000000"/>
        </w:rPr>
        <w:t>specialists do not deal with them b</w:t>
      </w:r>
      <w:r w:rsidR="009D0EF0" w:rsidRPr="009D0EF0">
        <w:rPr>
          <w:color w:val="000000"/>
        </w:rPr>
        <w:t xml:space="preserve">ecause these conditions do not fix the textbook descriptions </w:t>
      </w:r>
      <w:r w:rsidR="006C7F30">
        <w:rPr>
          <w:color w:val="000000"/>
        </w:rPr>
        <w:t>of what they are trained to treat</w:t>
      </w:r>
      <w:r w:rsidR="00BD204D">
        <w:rPr>
          <w:color w:val="000000"/>
        </w:rPr>
        <w:t xml:space="preserve">. </w:t>
      </w:r>
      <w:r w:rsidR="0008065F">
        <w:rPr>
          <w:color w:val="000000"/>
        </w:rPr>
        <w:t>Until very recently m</w:t>
      </w:r>
      <w:r w:rsidR="009D0EF0" w:rsidRPr="009D0EF0">
        <w:rPr>
          <w:color w:val="000000"/>
        </w:rPr>
        <w:t xml:space="preserve">ental health services also do not want to know. The physical </w:t>
      </w:r>
      <w:r w:rsidR="0008065F">
        <w:rPr>
          <w:color w:val="000000"/>
        </w:rPr>
        <w:t>nature of these conditions</w:t>
      </w:r>
      <w:r w:rsidR="009D0EF0" w:rsidRPr="009D0EF0">
        <w:rPr>
          <w:color w:val="000000"/>
        </w:rPr>
        <w:t xml:space="preserve"> puts them off. </w:t>
      </w:r>
      <w:r w:rsidR="008B5D22">
        <w:rPr>
          <w:color w:val="000000"/>
        </w:rPr>
        <w:t>At t</w:t>
      </w:r>
      <w:r w:rsidR="009D0EF0" w:rsidRPr="009D0EF0">
        <w:rPr>
          <w:color w:val="000000"/>
        </w:rPr>
        <w:t>he very least a psychologist needs the reassurance</w:t>
      </w:r>
      <w:r w:rsidR="002A7553">
        <w:rPr>
          <w:color w:val="000000"/>
        </w:rPr>
        <w:t xml:space="preserve"> and therefore the confidence</w:t>
      </w:r>
      <w:r w:rsidR="009D0EF0" w:rsidRPr="009D0EF0">
        <w:rPr>
          <w:color w:val="000000"/>
        </w:rPr>
        <w:t xml:space="preserve"> there is no physical organic condition disease that needs to be remedied.</w:t>
      </w:r>
    </w:p>
    <w:p w14:paraId="1FC57F85" w14:textId="3D30EA13" w:rsidR="00FB7995" w:rsidRPr="00FB7995" w:rsidRDefault="00C95C8D" w:rsidP="00A30EB4">
      <w:pPr>
        <w:pStyle w:val="NormalWeb"/>
        <w:rPr>
          <w:color w:val="000000"/>
        </w:rPr>
      </w:pPr>
      <w:r w:rsidRPr="00C95C8D">
        <w:rPr>
          <w:color w:val="000000"/>
        </w:rPr>
        <w:t>Local health services in the UK</w:t>
      </w:r>
      <w:r w:rsidR="001B4255">
        <w:rPr>
          <w:color w:val="000000"/>
        </w:rPr>
        <w:t xml:space="preserve"> in recent years</w:t>
      </w:r>
      <w:r w:rsidRPr="00C95C8D">
        <w:rPr>
          <w:color w:val="000000"/>
        </w:rPr>
        <w:t xml:space="preserve"> are taking more note </w:t>
      </w:r>
      <w:r w:rsidR="00D80626">
        <w:rPr>
          <w:color w:val="000000"/>
        </w:rPr>
        <w:t xml:space="preserve">of </w:t>
      </w:r>
      <w:r w:rsidRPr="00C95C8D">
        <w:rPr>
          <w:color w:val="000000"/>
        </w:rPr>
        <w:t>these conditions</w:t>
      </w:r>
      <w:r w:rsidR="00D80626">
        <w:rPr>
          <w:color w:val="000000"/>
        </w:rPr>
        <w:t>.</w:t>
      </w:r>
      <w:r w:rsidRPr="00C95C8D">
        <w:rPr>
          <w:color w:val="000000"/>
        </w:rPr>
        <w:t xml:space="preserve"> </w:t>
      </w:r>
      <w:r w:rsidR="00D80626">
        <w:rPr>
          <w:color w:val="000000"/>
        </w:rPr>
        <w:t>T</w:t>
      </w:r>
      <w:r w:rsidRPr="00C95C8D">
        <w:rPr>
          <w:color w:val="000000"/>
        </w:rPr>
        <w:t>he matter needs to be addressed</w:t>
      </w:r>
      <w:r w:rsidR="00D80626">
        <w:rPr>
          <w:color w:val="000000"/>
        </w:rPr>
        <w:t>,</w:t>
      </w:r>
      <w:r w:rsidR="00A30EB4">
        <w:rPr>
          <w:color w:val="000000"/>
        </w:rPr>
        <w:t xml:space="preserve"> but</w:t>
      </w:r>
      <w:r w:rsidRPr="00C95C8D">
        <w:rPr>
          <w:color w:val="000000"/>
        </w:rPr>
        <w:t xml:space="preserve"> with health services under considerable pressure this is not so easy to </w:t>
      </w:r>
      <w:r w:rsidR="00A30EB4">
        <w:rPr>
          <w:color w:val="000000"/>
        </w:rPr>
        <w:t xml:space="preserve">achieve. </w:t>
      </w:r>
      <w:r w:rsidR="000B0BA3">
        <w:rPr>
          <w:color w:val="000000"/>
        </w:rPr>
        <w:t xml:space="preserve">Even when </w:t>
      </w:r>
      <w:r w:rsidR="00BE50C8">
        <w:rPr>
          <w:color w:val="000000"/>
        </w:rPr>
        <w:t xml:space="preserve">investing in treating these conditions can </w:t>
      </w:r>
      <w:r w:rsidR="00EE4059">
        <w:rPr>
          <w:color w:val="000000"/>
        </w:rPr>
        <w:t xml:space="preserve">demonstrate </w:t>
      </w:r>
      <w:r w:rsidR="000B0BA3">
        <w:rPr>
          <w:color w:val="000000"/>
        </w:rPr>
        <w:t>a long term saving</w:t>
      </w:r>
      <w:r w:rsidR="00D67C82">
        <w:rPr>
          <w:color w:val="000000"/>
        </w:rPr>
        <w:t>, m</w:t>
      </w:r>
      <w:r w:rsidR="00A30EB4">
        <w:rPr>
          <w:color w:val="000000"/>
        </w:rPr>
        <w:t>oving</w:t>
      </w:r>
      <w:r w:rsidRPr="00C95C8D">
        <w:rPr>
          <w:color w:val="000000"/>
        </w:rPr>
        <w:t xml:space="preserve"> money from one health service</w:t>
      </w:r>
      <w:r w:rsidR="00A30EB4">
        <w:rPr>
          <w:color w:val="000000"/>
        </w:rPr>
        <w:t xml:space="preserve"> budget</w:t>
      </w:r>
      <w:r w:rsidRPr="00C95C8D">
        <w:rPr>
          <w:color w:val="000000"/>
        </w:rPr>
        <w:t xml:space="preserve"> to another </w:t>
      </w:r>
      <w:r w:rsidR="00EE4059">
        <w:rPr>
          <w:color w:val="000000"/>
        </w:rPr>
        <w:t xml:space="preserve">is often </w:t>
      </w:r>
      <w:r w:rsidR="00C81755">
        <w:rPr>
          <w:color w:val="000000"/>
        </w:rPr>
        <w:t>difficult to achieve</w:t>
      </w:r>
      <w:r w:rsidRPr="00C95C8D">
        <w:rPr>
          <w:color w:val="000000"/>
        </w:rPr>
        <w:t>. This is one area where possibly private care and insurance</w:t>
      </w:r>
      <w:r w:rsidR="00C81755">
        <w:rPr>
          <w:color w:val="000000"/>
        </w:rPr>
        <w:t>-led</w:t>
      </w:r>
      <w:r w:rsidRPr="00C95C8D">
        <w:rPr>
          <w:color w:val="000000"/>
        </w:rPr>
        <w:t xml:space="preserve"> care </w:t>
      </w:r>
      <w:r w:rsidR="00F82581">
        <w:rPr>
          <w:color w:val="000000"/>
        </w:rPr>
        <w:t xml:space="preserve">can </w:t>
      </w:r>
      <w:r w:rsidRPr="00C95C8D">
        <w:rPr>
          <w:color w:val="000000"/>
        </w:rPr>
        <w:t>perhaps take a lead as they would not have the same financial constraints as a National Health system.</w:t>
      </w:r>
    </w:p>
    <w:p w14:paraId="4524DADD" w14:textId="590C0785" w:rsidR="00925189" w:rsidRDefault="00867D21" w:rsidP="00E5221C">
      <w:pPr>
        <w:pStyle w:val="NormalWeb"/>
        <w:rPr>
          <w:color w:val="000000"/>
        </w:rPr>
      </w:pPr>
      <w:r>
        <w:rPr>
          <w:color w:val="000000"/>
        </w:rPr>
        <w:lastRenderedPageBreak/>
        <w:t>As regards</w:t>
      </w:r>
      <w:r w:rsidR="006666F9">
        <w:rPr>
          <w:color w:val="000000"/>
        </w:rPr>
        <w:t xml:space="preserve"> the WHO, e</w:t>
      </w:r>
      <w:r w:rsidR="00FB7995" w:rsidRPr="00FB7995">
        <w:rPr>
          <w:color w:val="000000"/>
        </w:rPr>
        <w:t xml:space="preserve">ven in </w:t>
      </w:r>
      <w:r w:rsidR="006666F9">
        <w:rPr>
          <w:color w:val="000000"/>
        </w:rPr>
        <w:t xml:space="preserve">the </w:t>
      </w:r>
      <w:r w:rsidR="00FB7995" w:rsidRPr="00FB7995">
        <w:rPr>
          <w:color w:val="000000"/>
        </w:rPr>
        <w:t xml:space="preserve">1922 report </w:t>
      </w:r>
      <w:r w:rsidR="006666F9">
        <w:rPr>
          <w:color w:val="000000"/>
        </w:rPr>
        <w:t>they</w:t>
      </w:r>
      <w:r w:rsidR="00FB7995" w:rsidRPr="00FB7995">
        <w:rPr>
          <w:color w:val="000000"/>
        </w:rPr>
        <w:t xml:space="preserve"> display the classical</w:t>
      </w:r>
      <w:r w:rsidR="00954512" w:rsidRPr="00954512">
        <w:rPr>
          <w:color w:val="000000"/>
        </w:rPr>
        <w:t xml:space="preserve"> “it's </w:t>
      </w:r>
      <w:r w:rsidR="00181734">
        <w:rPr>
          <w:color w:val="000000"/>
        </w:rPr>
        <w:t xml:space="preserve">a </w:t>
      </w:r>
      <w:r w:rsidR="00954512" w:rsidRPr="00954512">
        <w:rPr>
          <w:color w:val="000000"/>
        </w:rPr>
        <w:t>nothing to do with us” at</w:t>
      </w:r>
      <w:r w:rsidR="00181734">
        <w:rPr>
          <w:color w:val="000000"/>
        </w:rPr>
        <w:t>t</w:t>
      </w:r>
      <w:r w:rsidR="00954512" w:rsidRPr="00954512">
        <w:rPr>
          <w:color w:val="000000"/>
        </w:rPr>
        <w:t>itude as demonstrated by</w:t>
      </w:r>
      <w:r w:rsidR="00101329" w:rsidRPr="00101329">
        <w:rPr>
          <w:color w:val="000000"/>
        </w:rPr>
        <w:t xml:space="preserve"> its </w:t>
      </w:r>
      <w:r w:rsidR="00181734">
        <w:rPr>
          <w:color w:val="000000"/>
        </w:rPr>
        <w:t>absen</w:t>
      </w:r>
      <w:r w:rsidR="002A6CC2">
        <w:rPr>
          <w:color w:val="000000"/>
        </w:rPr>
        <w:t>c</w:t>
      </w:r>
      <w:r w:rsidR="00181734">
        <w:rPr>
          <w:color w:val="000000"/>
        </w:rPr>
        <w:t>e</w:t>
      </w:r>
      <w:r w:rsidR="00101329" w:rsidRPr="00101329">
        <w:rPr>
          <w:color w:val="000000"/>
        </w:rPr>
        <w:t>.</w:t>
      </w:r>
      <w:r w:rsidR="00A61ABD" w:rsidRPr="00A61ABD">
        <w:rPr>
          <w:color w:val="000000"/>
        </w:rPr>
        <w:t xml:space="preserve"> Later on in this book I'll be highlighting how these conditions should be approached and although I have entered it into the 2040 column</w:t>
      </w:r>
      <w:r w:rsidR="00E35603">
        <w:rPr>
          <w:color w:val="000000"/>
        </w:rPr>
        <w:t>, the starting point is</w:t>
      </w:r>
      <w:r w:rsidR="00AC049E">
        <w:rPr>
          <w:color w:val="000000"/>
        </w:rPr>
        <w:t xml:space="preserve"> so low that</w:t>
      </w:r>
      <w:r w:rsidR="00A61ABD" w:rsidRPr="00A61ABD">
        <w:rPr>
          <w:color w:val="000000"/>
        </w:rPr>
        <w:t xml:space="preserve"> it should not be difficult for </w:t>
      </w:r>
      <w:r w:rsidR="00AC049E">
        <w:rPr>
          <w:color w:val="000000"/>
        </w:rPr>
        <w:t>significant</w:t>
      </w:r>
      <w:r w:rsidR="00A61ABD" w:rsidRPr="00A61ABD">
        <w:rPr>
          <w:color w:val="000000"/>
        </w:rPr>
        <w:t xml:space="preserve"> progress to be made by 2030.</w:t>
      </w:r>
    </w:p>
    <w:p w14:paraId="5E491CCA" w14:textId="73A2DB86" w:rsidR="00D56669" w:rsidRDefault="00D56669" w:rsidP="00D56669">
      <w:pPr>
        <w:pStyle w:val="NormalWeb"/>
        <w:rPr>
          <w:color w:val="000000"/>
        </w:rPr>
      </w:pPr>
    </w:p>
    <w:p w14:paraId="7EDE20FF" w14:textId="77777777" w:rsidR="005C3444" w:rsidRDefault="005C3444" w:rsidP="00C01876">
      <w:pPr>
        <w:pStyle w:val="NormalWeb"/>
        <w:rPr>
          <w:color w:val="000000"/>
        </w:rPr>
      </w:pPr>
    </w:p>
    <w:p w14:paraId="07E8293D" w14:textId="77777777" w:rsidR="0029454C" w:rsidRDefault="0029454C" w:rsidP="00C01876">
      <w:pPr>
        <w:pStyle w:val="NormalWeb"/>
        <w:rPr>
          <w:color w:val="000000"/>
        </w:rPr>
      </w:pPr>
    </w:p>
    <w:p w14:paraId="34127328" w14:textId="084EA0DE" w:rsidR="00C01876" w:rsidRPr="003350A0" w:rsidRDefault="00C01876" w:rsidP="00C01876">
      <w:pPr>
        <w:pStyle w:val="NormalWeb"/>
        <w:rPr>
          <w:b/>
          <w:bCs/>
          <w:color w:val="000000"/>
        </w:rPr>
      </w:pPr>
      <w:r w:rsidRPr="003350A0">
        <w:rPr>
          <w:b/>
          <w:bCs/>
          <w:color w:val="000000"/>
        </w:rPr>
        <w:t>References:</w:t>
      </w:r>
    </w:p>
    <w:p w14:paraId="27DDFA77" w14:textId="67192A2E" w:rsidR="008959DA" w:rsidRDefault="008959DA" w:rsidP="008959DA">
      <w:pPr>
        <w:pStyle w:val="NormalWeb"/>
        <w:rPr>
          <w:color w:val="000000"/>
        </w:rPr>
      </w:pPr>
      <w:r w:rsidRPr="008959DA">
        <w:rPr>
          <w:color w:val="000000"/>
        </w:rPr>
        <w:t xml:space="preserve">NHS Mental Health Implementation Plan 2019/20 – 2023/24 </w:t>
      </w:r>
      <w:r>
        <w:rPr>
          <w:color w:val="000000"/>
        </w:rPr>
        <w:t>(</w:t>
      </w:r>
      <w:r w:rsidR="00720CBF">
        <w:rPr>
          <w:color w:val="000000"/>
        </w:rPr>
        <w:t xml:space="preserve">July </w:t>
      </w:r>
      <w:r>
        <w:rPr>
          <w:color w:val="000000"/>
        </w:rPr>
        <w:t>2019)</w:t>
      </w:r>
      <w:r w:rsidR="00DB612D">
        <w:rPr>
          <w:color w:val="000000"/>
        </w:rPr>
        <w:t xml:space="preserve"> </w:t>
      </w:r>
    </w:p>
    <w:p w14:paraId="10B7AFDF" w14:textId="42F236F9" w:rsidR="008959DA" w:rsidRDefault="009E6B59" w:rsidP="009E6B59">
      <w:pPr>
        <w:pStyle w:val="NormalWeb"/>
        <w:rPr>
          <w:color w:val="000000"/>
        </w:rPr>
      </w:pPr>
      <w:r w:rsidRPr="009E6B59">
        <w:rPr>
          <w:color w:val="000000"/>
        </w:rPr>
        <w:t>Population Aged 18 to 64 Years</w:t>
      </w:r>
      <w:r>
        <w:rPr>
          <w:color w:val="000000"/>
        </w:rPr>
        <w:t xml:space="preserve">, </w:t>
      </w:r>
      <w:proofErr w:type="spellStart"/>
      <w:r w:rsidR="00CB0877" w:rsidRPr="00CB0877">
        <w:rPr>
          <w:color w:val="000000"/>
        </w:rPr>
        <w:t>IbisWorld</w:t>
      </w:r>
      <w:proofErr w:type="spellEnd"/>
      <w:r w:rsidR="00CB0877" w:rsidRPr="00CB0877">
        <w:rPr>
          <w:color w:val="000000"/>
        </w:rPr>
        <w:t xml:space="preserve">, 2023, </w:t>
      </w:r>
      <w:hyperlink r:id="rId8" w:anchor=":~:text=Recent%20Trends%20–%20Population%20Aged%2018,2021%2D22%20to%2040.5%20million" w:history="1">
        <w:r w:rsidR="009E25F1" w:rsidRPr="00EF7444">
          <w:rPr>
            <w:rStyle w:val="Hyperlink"/>
          </w:rPr>
          <w:t>https://www.ibisworld.com/uk/bed/population-aged-18-to-64-years/44240/#:~:text=Recent%20Trends%20–%20Population%20Aged%2018,2021%2D22%20to%2040.5%20million</w:t>
        </w:r>
      </w:hyperlink>
      <w:r w:rsidR="000C00B3" w:rsidRPr="000C00B3">
        <w:rPr>
          <w:color w:val="000000"/>
        </w:rPr>
        <w:t>.</w:t>
      </w:r>
      <w:r w:rsidR="009E25F1">
        <w:rPr>
          <w:color w:val="000000"/>
        </w:rPr>
        <w:t xml:space="preserve"> </w:t>
      </w:r>
      <w:r>
        <w:rPr>
          <w:color w:val="000000"/>
        </w:rPr>
        <w:t>Date: 20</w:t>
      </w:r>
      <w:r w:rsidRPr="009E6B59">
        <w:rPr>
          <w:color w:val="000000"/>
          <w:vertAlign w:val="superscript"/>
        </w:rPr>
        <w:t>th</w:t>
      </w:r>
      <w:r>
        <w:rPr>
          <w:color w:val="000000"/>
        </w:rPr>
        <w:t xml:space="preserve"> June 2023, </w:t>
      </w:r>
      <w:r w:rsidR="009E25F1">
        <w:rPr>
          <w:color w:val="000000"/>
        </w:rPr>
        <w:t>Accessed 14</w:t>
      </w:r>
      <w:r w:rsidR="009E25F1" w:rsidRPr="009E25F1">
        <w:rPr>
          <w:color w:val="000000"/>
          <w:vertAlign w:val="superscript"/>
        </w:rPr>
        <w:t>th</w:t>
      </w:r>
      <w:r w:rsidR="009E25F1">
        <w:rPr>
          <w:color w:val="000000"/>
        </w:rPr>
        <w:t xml:space="preserve"> July 2023</w:t>
      </w:r>
      <w:r>
        <w:rPr>
          <w:color w:val="000000"/>
        </w:rPr>
        <w:t>.</w:t>
      </w:r>
    </w:p>
    <w:p w14:paraId="0B1CC7C1" w14:textId="77777777" w:rsidR="00314784" w:rsidRPr="008959DA" w:rsidRDefault="00314784" w:rsidP="00314784">
      <w:pPr>
        <w:pStyle w:val="NormalWeb"/>
        <w:rPr>
          <w:color w:val="000000"/>
        </w:rPr>
      </w:pPr>
      <w:r w:rsidRPr="00044579">
        <w:rPr>
          <w:color w:val="000000"/>
        </w:rPr>
        <w:t>What is anxiety disorder?</w:t>
      </w:r>
      <w:r>
        <w:rPr>
          <w:color w:val="000000"/>
        </w:rPr>
        <w:t xml:space="preserve">, Mental Health Uk, </w:t>
      </w:r>
      <w:r w:rsidRPr="00990911">
        <w:rPr>
          <w:color w:val="000000"/>
        </w:rPr>
        <w:t>https://mentalhealth-uk.org/help-and-information/conditions/anxiety-disorders/what-is-anxiety/</w:t>
      </w:r>
      <w:r>
        <w:rPr>
          <w:color w:val="000000"/>
        </w:rPr>
        <w:t xml:space="preserve"> Accessed 14</w:t>
      </w:r>
      <w:r w:rsidRPr="00990911">
        <w:rPr>
          <w:color w:val="000000"/>
          <w:vertAlign w:val="superscript"/>
        </w:rPr>
        <w:t>th</w:t>
      </w:r>
      <w:r>
        <w:rPr>
          <w:color w:val="000000"/>
        </w:rPr>
        <w:t xml:space="preserve"> July 2023</w:t>
      </w:r>
    </w:p>
    <w:p w14:paraId="566D9C60" w14:textId="3E0A9AE3" w:rsidR="00CB0877" w:rsidRDefault="008F42AB" w:rsidP="007D5A74">
      <w:pPr>
        <w:pStyle w:val="NormalWeb"/>
        <w:rPr>
          <w:color w:val="000000"/>
        </w:rPr>
      </w:pPr>
      <w:r w:rsidRPr="008F42AB">
        <w:rPr>
          <w:color w:val="000000"/>
        </w:rPr>
        <w:t>{Silverman, 1987, #29028}</w:t>
      </w:r>
    </w:p>
    <w:p w14:paraId="792D2809" w14:textId="29B9A511" w:rsidR="00E37BDF" w:rsidRDefault="004444DF" w:rsidP="00E37BDF">
      <w:pPr>
        <w:pStyle w:val="NormalWeb"/>
        <w:rPr>
          <w:color w:val="000000"/>
        </w:rPr>
      </w:pPr>
      <w:r w:rsidRPr="004444DF">
        <w:rPr>
          <w:color w:val="000000"/>
        </w:rPr>
        <w:t xml:space="preserve">The world health report </w:t>
      </w:r>
      <w:r w:rsidR="00891792">
        <w:rPr>
          <w:color w:val="000000"/>
        </w:rPr>
        <w:t>(</w:t>
      </w:r>
      <w:r w:rsidRPr="004444DF">
        <w:rPr>
          <w:color w:val="000000"/>
        </w:rPr>
        <w:t>2001</w:t>
      </w:r>
      <w:r w:rsidR="00891792">
        <w:rPr>
          <w:color w:val="000000"/>
        </w:rPr>
        <w:t>)</w:t>
      </w:r>
      <w:r w:rsidRPr="004444DF">
        <w:rPr>
          <w:color w:val="000000"/>
        </w:rPr>
        <w:t>. Mental health: new understanding, new hope. Geneva: World Health Organization; 2001 (</w:t>
      </w:r>
      <w:hyperlink r:id="rId9" w:history="1">
        <w:r w:rsidR="00152966" w:rsidRPr="001D217D">
          <w:rPr>
            <w:rStyle w:val="Hyperlink"/>
            <w:rFonts w:ascii="Helvetica" w:eastAsiaTheme="minorHAnsi" w:hAnsi="Helvetica" w:cstheme="minorBidi"/>
            <w:kern w:val="2"/>
            <w:lang w:eastAsia="en-US" w:bidi="ar-SA"/>
            <w14:ligatures w14:val="standardContextual"/>
          </w:rPr>
          <w:t>https://apps.who.int/iris/handle/10665/42390</w:t>
        </w:r>
        <w:r w:rsidR="00152966" w:rsidRPr="001D217D">
          <w:rPr>
            <w:rStyle w:val="Hyperlink"/>
          </w:rPr>
          <w:t xml:space="preserve"> Accessed 16th July 2023</w:t>
        </w:r>
      </w:hyperlink>
      <w:r w:rsidR="00E37BDF">
        <w:rPr>
          <w:color w:val="000000"/>
        </w:rPr>
        <w:t>)</w:t>
      </w:r>
    </w:p>
    <w:p w14:paraId="51DF9AFF" w14:textId="60D813F3" w:rsidR="00240B80" w:rsidRDefault="00410249" w:rsidP="00410249">
      <w:pPr>
        <w:pStyle w:val="NormalWeb"/>
        <w:rPr>
          <w:color w:val="000000"/>
        </w:rPr>
      </w:pPr>
      <w:r w:rsidRPr="00410249">
        <w:rPr>
          <w:color w:val="000000"/>
        </w:rPr>
        <w:t>Mental health action plan</w:t>
      </w:r>
      <w:r w:rsidR="006B6E1A">
        <w:rPr>
          <w:color w:val="000000"/>
        </w:rPr>
        <w:t xml:space="preserve"> (2013)</w:t>
      </w:r>
      <w:r w:rsidRPr="00410249">
        <w:rPr>
          <w:color w:val="000000"/>
        </w:rPr>
        <w:t xml:space="preserve"> 2013-2020.</w:t>
      </w:r>
      <w:r w:rsidR="006B6E1A">
        <w:rPr>
          <w:color w:val="000000"/>
        </w:rPr>
        <w:t xml:space="preserve"> </w:t>
      </w:r>
      <w:r w:rsidR="00291D46" w:rsidRPr="00152966">
        <w:rPr>
          <w:color w:val="000000"/>
        </w:rPr>
        <w:t>World Health Organization</w:t>
      </w:r>
      <w:r w:rsidR="006B6E1A">
        <w:rPr>
          <w:color w:val="000000"/>
        </w:rPr>
        <w:t>, Geneva.</w:t>
      </w:r>
    </w:p>
    <w:p w14:paraId="053502DC" w14:textId="5F68C030" w:rsidR="00152966" w:rsidRDefault="00152966" w:rsidP="00152966">
      <w:pPr>
        <w:pStyle w:val="NormalWeb"/>
        <w:rPr>
          <w:color w:val="000000"/>
        </w:rPr>
      </w:pPr>
      <w:r w:rsidRPr="00291D46">
        <w:rPr>
          <w:color w:val="000000"/>
        </w:rPr>
        <w:t>World Health Organization. Comprehensive Mental Health Action Plan 2013-2030. Geneva:</w:t>
      </w:r>
      <w:r w:rsidRPr="00152966">
        <w:rPr>
          <w:color w:val="000000"/>
        </w:rPr>
        <w:t xml:space="preserve"> World Health Organization; 2021. </w:t>
      </w:r>
    </w:p>
    <w:p w14:paraId="3C2804D6" w14:textId="60F38473" w:rsidR="007D5A74" w:rsidRPr="00E37BDF" w:rsidRDefault="00C01876" w:rsidP="00E37BDF">
      <w:pPr>
        <w:pStyle w:val="NormalWeb"/>
      </w:pPr>
      <w:r>
        <w:rPr>
          <w:color w:val="000000"/>
        </w:rPr>
        <w:t xml:space="preserve">- </w:t>
      </w:r>
      <w:r w:rsidR="007D5A74" w:rsidRPr="007D5A74">
        <w:rPr>
          <w:color w:val="000000"/>
        </w:rPr>
        <w:t xml:space="preserve">World mental health report: transforming mental health for all. Geneva: World Health Organization; 2022. Licence: CC BY-NC-SA 3.0 IGO. </w:t>
      </w:r>
    </w:p>
    <w:p w14:paraId="73DE8E48" w14:textId="2CEB6035" w:rsidR="00AA3ED0" w:rsidRDefault="00AA3ED0" w:rsidP="00AA3ED0">
      <w:pPr>
        <w:pStyle w:val="NormalWeb"/>
        <w:rPr>
          <w:color w:val="000000"/>
        </w:rPr>
      </w:pPr>
      <w:r w:rsidRPr="00AA3ED0">
        <w:rPr>
          <w:color w:val="000000"/>
        </w:rPr>
        <w:t>Dr Tedros Adhanom Ghebreyesus</w:t>
      </w:r>
      <w:r>
        <w:rPr>
          <w:color w:val="000000"/>
        </w:rPr>
        <w:t xml:space="preserve">, Foreword to the report, </w:t>
      </w:r>
      <w:r w:rsidRPr="007D5A74">
        <w:rPr>
          <w:color w:val="000000"/>
        </w:rPr>
        <w:t xml:space="preserve">World mental health report: transforming mental health for all. Geneva: World Health Organization; 2022. </w:t>
      </w:r>
      <w:r>
        <w:rPr>
          <w:color w:val="000000"/>
        </w:rPr>
        <w:t xml:space="preserve">P vi. </w:t>
      </w:r>
      <w:r w:rsidRPr="007D5A74">
        <w:rPr>
          <w:color w:val="000000"/>
        </w:rPr>
        <w:t>Licence: CC BY-NC-SA 3.0 IGO.</w:t>
      </w:r>
    </w:p>
    <w:p w14:paraId="0A4FD14B" w14:textId="6A210614" w:rsidR="007718B1" w:rsidRPr="007718B1" w:rsidRDefault="007718B1" w:rsidP="007718B1">
      <w:pPr>
        <w:pStyle w:val="NormalWeb"/>
        <w:rPr>
          <w:color w:val="000000"/>
        </w:rPr>
      </w:pPr>
      <w:r w:rsidRPr="007718B1">
        <w:rPr>
          <w:color w:val="000000"/>
        </w:rPr>
        <w:t xml:space="preserve">Mental health atlas 2020. Geneva: World Health Organization; 2021 (https://apps.who.int/iris/handle/10665/345946, accessed 25 March 2022). </w:t>
      </w:r>
    </w:p>
    <w:p w14:paraId="390780A7" w14:textId="77777777" w:rsidR="00E34513" w:rsidRDefault="00E34513" w:rsidP="00AA3ED0">
      <w:pPr>
        <w:pStyle w:val="NormalWeb"/>
        <w:rPr>
          <w:color w:val="000000"/>
        </w:rPr>
      </w:pPr>
    </w:p>
    <w:p w14:paraId="0282D88E" w14:textId="77777777" w:rsidR="00140C07" w:rsidRDefault="00140C07" w:rsidP="00AA3ED0">
      <w:pPr>
        <w:pStyle w:val="NormalWeb"/>
        <w:rPr>
          <w:color w:val="000000"/>
        </w:rPr>
      </w:pPr>
    </w:p>
    <w:p w14:paraId="4FCB0120" w14:textId="458EA98F" w:rsidR="003F49E3" w:rsidRPr="00D8427E" w:rsidRDefault="00D8427E" w:rsidP="00AA3ED0">
      <w:pPr>
        <w:pStyle w:val="NormalWeb"/>
        <w:rPr>
          <w:i/>
          <w:iCs/>
          <w:color w:val="000000"/>
        </w:rPr>
      </w:pPr>
      <w:r>
        <w:rPr>
          <w:i/>
          <w:iCs/>
          <w:color w:val="000000"/>
        </w:rPr>
        <w:lastRenderedPageBreak/>
        <w:t>Below is probably not</w:t>
      </w:r>
      <w:r w:rsidR="00861951">
        <w:rPr>
          <w:i/>
          <w:iCs/>
          <w:color w:val="000000"/>
        </w:rPr>
        <w:t>. Check text and Google search for authenticity.</w:t>
      </w:r>
    </w:p>
    <w:p w14:paraId="0BCB6CA9" w14:textId="77777777" w:rsidR="00C01876" w:rsidRPr="007D5A74" w:rsidRDefault="00C01876" w:rsidP="00C01876">
      <w:pPr>
        <w:pStyle w:val="NormalWeb"/>
        <w:rPr>
          <w:i/>
          <w:iCs/>
          <w:color w:val="000000"/>
        </w:rPr>
      </w:pPr>
      <w:r w:rsidRPr="007D5A74">
        <w:rPr>
          <w:i/>
          <w:iCs/>
          <w:color w:val="000000"/>
        </w:rPr>
        <w:t>- National Institute of Mental Health (NIMH). (2021). Transforming Mental Health Care in America: The Federal Action Agenda.</w:t>
      </w:r>
    </w:p>
    <w:p w14:paraId="16144BA4" w14:textId="77777777" w:rsidR="00C01876" w:rsidRPr="007D5A74" w:rsidRDefault="00C01876" w:rsidP="00C01876">
      <w:pPr>
        <w:pStyle w:val="NormalWeb"/>
        <w:rPr>
          <w:i/>
          <w:iCs/>
          <w:color w:val="000000"/>
        </w:rPr>
      </w:pPr>
      <w:r w:rsidRPr="007D5A74">
        <w:rPr>
          <w:i/>
          <w:iCs/>
          <w:color w:val="000000"/>
        </w:rPr>
        <w:t>- Pfeiffer, P. N., &amp; Heisler, M. (2018). Providing Support for Individuals With Mental Illnesses: A Systematic Review of Telehealth Innovations. Medical Care Research and Review, 75(2), 127–167.</w:t>
      </w:r>
    </w:p>
    <w:p w14:paraId="23A6878E" w14:textId="77777777" w:rsidR="00C01876" w:rsidRPr="007D5A74" w:rsidRDefault="00C01876" w:rsidP="00C01876">
      <w:pPr>
        <w:pStyle w:val="NormalWeb"/>
        <w:rPr>
          <w:i/>
          <w:iCs/>
          <w:color w:val="000000"/>
        </w:rPr>
      </w:pPr>
      <w:r w:rsidRPr="007D5A74">
        <w:rPr>
          <w:i/>
          <w:iCs/>
          <w:color w:val="000000"/>
        </w:rPr>
        <w:t>- Insel, T.R., &amp; Quirion R., et al. (2013). Research Priorities in Mental Health - A Report from the International Scientific Advisory Panel for Global Mental Health.</w:t>
      </w:r>
    </w:p>
    <w:p w14:paraId="46AB162C" w14:textId="77777777" w:rsidR="00C01876" w:rsidRPr="007D5A74" w:rsidRDefault="00C01876" w:rsidP="00C01876">
      <w:pPr>
        <w:pStyle w:val="NormalWeb"/>
        <w:rPr>
          <w:i/>
          <w:iCs/>
          <w:color w:val="000000"/>
        </w:rPr>
      </w:pPr>
      <w:r w:rsidRPr="007D5A74">
        <w:rPr>
          <w:i/>
          <w:iCs/>
          <w:color w:val="000000"/>
        </w:rPr>
        <w:t>- Keshavan M.S., et al. (2020). Personalized Medicine in Psychiatry: Opportunities and Challenges Ahead.</w:t>
      </w:r>
    </w:p>
    <w:p w14:paraId="2C7E69AE" w14:textId="77777777" w:rsidR="00C01876" w:rsidRPr="007D5A74" w:rsidRDefault="00C01876" w:rsidP="00C01876">
      <w:pPr>
        <w:pStyle w:val="NormalWeb"/>
        <w:rPr>
          <w:i/>
          <w:iCs/>
          <w:color w:val="000000"/>
        </w:rPr>
      </w:pPr>
      <w:r w:rsidRPr="007D5A74">
        <w:rPr>
          <w:i/>
          <w:iCs/>
          <w:color w:val="000000"/>
        </w:rPr>
        <w:t xml:space="preserve">- </w:t>
      </w:r>
      <w:proofErr w:type="spellStart"/>
      <w:r w:rsidRPr="007D5A74">
        <w:rPr>
          <w:i/>
          <w:iCs/>
          <w:color w:val="000000"/>
        </w:rPr>
        <w:t>Brunoni</w:t>
      </w:r>
      <w:proofErr w:type="spellEnd"/>
      <w:r w:rsidRPr="007D5A74">
        <w:rPr>
          <w:i/>
          <w:iCs/>
          <w:color w:val="000000"/>
        </w:rPr>
        <w:t xml:space="preserve"> A.R., et al. (2017). Transcranial Direct Current Stimulation for Acute Major Depressive Episodes: Meta-analysis of Individual Patient Data. The British Journal of Psychiatry, 210(6), 1-8.</w:t>
      </w:r>
    </w:p>
    <w:p w14:paraId="47BA8855" w14:textId="77777777" w:rsidR="00C01876" w:rsidRDefault="00C01876" w:rsidP="00C01876">
      <w:pPr>
        <w:spacing w:before="240"/>
        <w:rPr>
          <w:rFonts w:asciiTheme="majorBidi" w:hAnsiTheme="majorBidi" w:cstheme="majorBidi"/>
        </w:rPr>
      </w:pPr>
    </w:p>
    <w:p w14:paraId="35D595F3" w14:textId="77777777" w:rsidR="006F2B02" w:rsidRPr="007D5A74" w:rsidRDefault="006F2B02" w:rsidP="006F2B02">
      <w:pPr>
        <w:pStyle w:val="NormalWeb"/>
        <w:rPr>
          <w:i/>
          <w:iCs/>
          <w:color w:val="000000"/>
        </w:rPr>
      </w:pPr>
      <w:r w:rsidRPr="007D5A74">
        <w:rPr>
          <w:i/>
          <w:iCs/>
          <w:color w:val="000000"/>
        </w:rPr>
        <w:t>- World Health Organization (WHO). (2019). Mental Health Atlas 2017.</w:t>
      </w:r>
    </w:p>
    <w:p w14:paraId="5DE66C3C" w14:textId="77777777" w:rsidR="006F2B02" w:rsidRPr="007D5A74" w:rsidRDefault="006F2B02" w:rsidP="006F2B02">
      <w:pPr>
        <w:pStyle w:val="NormalWeb"/>
        <w:rPr>
          <w:i/>
          <w:iCs/>
          <w:color w:val="000000"/>
        </w:rPr>
      </w:pPr>
      <w:r w:rsidRPr="007D5A74">
        <w:rPr>
          <w:i/>
          <w:iCs/>
          <w:color w:val="000000"/>
        </w:rPr>
        <w:t>- National Alliance on Mental Illness (NAMI). (2021). Mental Health by the Numbers.</w:t>
      </w:r>
    </w:p>
    <w:p w14:paraId="6BD31548" w14:textId="77777777" w:rsidR="006F2B02" w:rsidRPr="007D5A74" w:rsidRDefault="006F2B02" w:rsidP="006F2B02">
      <w:pPr>
        <w:pStyle w:val="NormalWeb"/>
        <w:rPr>
          <w:i/>
          <w:iCs/>
          <w:color w:val="000000"/>
        </w:rPr>
      </w:pPr>
      <w:r w:rsidRPr="007D5A74">
        <w:rPr>
          <w:i/>
          <w:iCs/>
          <w:color w:val="000000"/>
        </w:rPr>
        <w:t>- Pfeiffer, P. N., Heisler, M., Piette, J. D., Rogers, M. A., &amp; Valenstein, M. (2011). Efficacy of peer support interventions for depression: a meta-analysis.</w:t>
      </w:r>
    </w:p>
    <w:p w14:paraId="1BE4630B" w14:textId="77777777" w:rsidR="006F2B02" w:rsidRPr="007D5A74" w:rsidRDefault="006F2B02" w:rsidP="006F2B02">
      <w:pPr>
        <w:pStyle w:val="NormalWeb"/>
        <w:rPr>
          <w:i/>
          <w:iCs/>
          <w:color w:val="000000"/>
        </w:rPr>
      </w:pPr>
      <w:r w:rsidRPr="007D5A74">
        <w:rPr>
          <w:i/>
          <w:iCs/>
          <w:color w:val="000000"/>
        </w:rPr>
        <w:t>- Insel T.R., Landis S.C., Collins F.S.. The NIH BRAIN Initiative Science 340(6133), 687–688 (2013).</w:t>
      </w:r>
    </w:p>
    <w:p w14:paraId="23B86873" w14:textId="77777777" w:rsidR="006F2B02" w:rsidRDefault="006F2B02" w:rsidP="006F2B02">
      <w:pPr>
        <w:pStyle w:val="NormalWeb"/>
        <w:rPr>
          <w:color w:val="000000"/>
        </w:rPr>
      </w:pPr>
      <w:r>
        <w:rPr>
          <w:color w:val="000000"/>
        </w:rPr>
        <w:t xml:space="preserve">- </w:t>
      </w:r>
      <w:proofErr w:type="spellStart"/>
      <w:r>
        <w:rPr>
          <w:color w:val="000000"/>
        </w:rPr>
        <w:t>Torous</w:t>
      </w:r>
      <w:proofErr w:type="spellEnd"/>
      <w:r>
        <w:rPr>
          <w:color w:val="000000"/>
        </w:rPr>
        <w:t xml:space="preserve"> J et al.. Digital Medicine for Treatment of Psychiatric Diseases Molecular Psychiatry 22(4), 523–534 (2017).</w:t>
      </w:r>
    </w:p>
    <w:p w14:paraId="748BDA3E" w14:textId="77777777" w:rsidR="006F2B02" w:rsidRDefault="006F2B02" w:rsidP="006F2B02">
      <w:pPr>
        <w:pStyle w:val="NormalWeb"/>
        <w:rPr>
          <w:color w:val="000000"/>
        </w:rPr>
      </w:pPr>
      <w:r>
        <w:rPr>
          <w:color w:val="000000"/>
        </w:rPr>
        <w:t xml:space="preserve">- Riva G et al.. NeuroVR2 – A Free Virtual Reality Platform for the Assessment and Treatment in Clinical Psychology and Neuroscience Studies Cyberpsychology &amp; </w:t>
      </w:r>
      <w:proofErr w:type="spellStart"/>
      <w:r>
        <w:rPr>
          <w:color w:val="000000"/>
        </w:rPr>
        <w:t>Behavior</w:t>
      </w:r>
      <w:proofErr w:type="spellEnd"/>
      <w:r>
        <w:rPr>
          <w:color w:val="000000"/>
        </w:rPr>
        <w:t xml:space="preserve"> 9(2), 201–204 (2006).</w:t>
      </w:r>
    </w:p>
    <w:sectPr w:rsidR="006F2B02">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CC"/>
    <w:family w:val="swiss"/>
    <w:pitch w:val="variable"/>
    <w:sig w:usb0="E0002AFF" w:usb1="C000247B" w:usb2="00000009" w:usb3="00000000" w:csb0="000001FF" w:csb1="00000000"/>
  </w:font>
  <w:font w:name="SourceSansPro">
    <w:altName w:val="Cambria"/>
    <w:panose1 w:val="020B0604020202020204"/>
    <w:charset w:val="00"/>
    <w:family w:val="roman"/>
    <w:notTrueType/>
    <w:pitch w:val="default"/>
  </w:font>
  <w:font w:name="Helvetica">
    <w:panose1 w:val="00000000000000000000"/>
    <w:charset w:val="00"/>
    <w:family w:val="auto"/>
    <w:pitch w:val="variable"/>
    <w:sig w:usb0="E00002FF" w:usb1="5000785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1C1BB7"/>
    <w:multiLevelType w:val="hybridMultilevel"/>
    <w:tmpl w:val="75D4E6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7160DBF"/>
    <w:multiLevelType w:val="hybridMultilevel"/>
    <w:tmpl w:val="09BA69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22B2799"/>
    <w:multiLevelType w:val="multilevel"/>
    <w:tmpl w:val="A50C2B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599248B"/>
    <w:multiLevelType w:val="hybridMultilevel"/>
    <w:tmpl w:val="F8CC320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2F6E3CAA"/>
    <w:multiLevelType w:val="multilevel"/>
    <w:tmpl w:val="31A0474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1606263"/>
    <w:multiLevelType w:val="multilevel"/>
    <w:tmpl w:val="60A638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57C1B6F"/>
    <w:multiLevelType w:val="hybridMultilevel"/>
    <w:tmpl w:val="6EC8487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53BD4436"/>
    <w:multiLevelType w:val="multilevel"/>
    <w:tmpl w:val="FB5A36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60C24699"/>
    <w:multiLevelType w:val="hybridMultilevel"/>
    <w:tmpl w:val="338AB7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60EA4E0E"/>
    <w:multiLevelType w:val="hybridMultilevel"/>
    <w:tmpl w:val="5872615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699D67C9"/>
    <w:multiLevelType w:val="multilevel"/>
    <w:tmpl w:val="A39411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707140511">
    <w:abstractNumId w:val="8"/>
  </w:num>
  <w:num w:numId="2" w16cid:durableId="1814172303">
    <w:abstractNumId w:val="6"/>
  </w:num>
  <w:num w:numId="3" w16cid:durableId="1984310274">
    <w:abstractNumId w:val="3"/>
  </w:num>
  <w:num w:numId="4" w16cid:durableId="721949312">
    <w:abstractNumId w:val="9"/>
  </w:num>
  <w:num w:numId="5" w16cid:durableId="1740787216">
    <w:abstractNumId w:val="1"/>
  </w:num>
  <w:num w:numId="6" w16cid:durableId="1711297439">
    <w:abstractNumId w:val="2"/>
    <w:lvlOverride w:ilvl="0">
      <w:lvl w:ilvl="0">
        <w:numFmt w:val="bullet"/>
        <w:lvlText w:val=""/>
        <w:lvlJc w:val="left"/>
        <w:pPr>
          <w:tabs>
            <w:tab w:val="num" w:pos="720"/>
          </w:tabs>
          <w:ind w:left="720" w:hanging="360"/>
        </w:pPr>
        <w:rPr>
          <w:rFonts w:ascii="Wingdings" w:hAnsi="Wingdings" w:hint="default"/>
          <w:sz w:val="20"/>
        </w:rPr>
      </w:lvl>
    </w:lvlOverride>
  </w:num>
  <w:num w:numId="7" w16cid:durableId="1692604903">
    <w:abstractNumId w:val="4"/>
  </w:num>
  <w:num w:numId="8" w16cid:durableId="41371318">
    <w:abstractNumId w:val="0"/>
  </w:num>
  <w:num w:numId="9" w16cid:durableId="2034921157">
    <w:abstractNumId w:val="5"/>
  </w:num>
  <w:num w:numId="10" w16cid:durableId="1358851450">
    <w:abstractNumId w:val="7"/>
  </w:num>
  <w:num w:numId="11" w16cid:durableId="957640464">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9"/>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1876"/>
    <w:rsid w:val="00000C2B"/>
    <w:rsid w:val="00000D2F"/>
    <w:rsid w:val="000014FC"/>
    <w:rsid w:val="0000157A"/>
    <w:rsid w:val="00002E55"/>
    <w:rsid w:val="00003AB4"/>
    <w:rsid w:val="000042AE"/>
    <w:rsid w:val="0000445E"/>
    <w:rsid w:val="00004F26"/>
    <w:rsid w:val="00005C26"/>
    <w:rsid w:val="0000626B"/>
    <w:rsid w:val="00006432"/>
    <w:rsid w:val="000074DA"/>
    <w:rsid w:val="000075E8"/>
    <w:rsid w:val="0001071C"/>
    <w:rsid w:val="00011316"/>
    <w:rsid w:val="000119B8"/>
    <w:rsid w:val="00011F98"/>
    <w:rsid w:val="0001293E"/>
    <w:rsid w:val="00014DC4"/>
    <w:rsid w:val="000155DB"/>
    <w:rsid w:val="000160B3"/>
    <w:rsid w:val="0001676B"/>
    <w:rsid w:val="0001732F"/>
    <w:rsid w:val="00020175"/>
    <w:rsid w:val="00020B84"/>
    <w:rsid w:val="0002115B"/>
    <w:rsid w:val="00021B05"/>
    <w:rsid w:val="00021B66"/>
    <w:rsid w:val="000223C6"/>
    <w:rsid w:val="00022662"/>
    <w:rsid w:val="00022C6F"/>
    <w:rsid w:val="000231E8"/>
    <w:rsid w:val="00023A36"/>
    <w:rsid w:val="000241AB"/>
    <w:rsid w:val="0002447A"/>
    <w:rsid w:val="00024BF4"/>
    <w:rsid w:val="00024CA5"/>
    <w:rsid w:val="000250AD"/>
    <w:rsid w:val="00025590"/>
    <w:rsid w:val="00027B74"/>
    <w:rsid w:val="00027EF8"/>
    <w:rsid w:val="00031689"/>
    <w:rsid w:val="000330F8"/>
    <w:rsid w:val="00034AC3"/>
    <w:rsid w:val="00035A1E"/>
    <w:rsid w:val="00035B1B"/>
    <w:rsid w:val="00035BAB"/>
    <w:rsid w:val="0003626F"/>
    <w:rsid w:val="00036506"/>
    <w:rsid w:val="00036AF7"/>
    <w:rsid w:val="000372FD"/>
    <w:rsid w:val="00037401"/>
    <w:rsid w:val="00037898"/>
    <w:rsid w:val="00040F4F"/>
    <w:rsid w:val="00040F75"/>
    <w:rsid w:val="00042326"/>
    <w:rsid w:val="00042F59"/>
    <w:rsid w:val="00043229"/>
    <w:rsid w:val="00044579"/>
    <w:rsid w:val="00044D22"/>
    <w:rsid w:val="00045222"/>
    <w:rsid w:val="00045ED1"/>
    <w:rsid w:val="00046339"/>
    <w:rsid w:val="00046A99"/>
    <w:rsid w:val="00046DD9"/>
    <w:rsid w:val="00047A9B"/>
    <w:rsid w:val="00050C29"/>
    <w:rsid w:val="00051A94"/>
    <w:rsid w:val="00052A04"/>
    <w:rsid w:val="000537AA"/>
    <w:rsid w:val="000541F0"/>
    <w:rsid w:val="000548B2"/>
    <w:rsid w:val="000549D9"/>
    <w:rsid w:val="0005743C"/>
    <w:rsid w:val="00057E96"/>
    <w:rsid w:val="00060C87"/>
    <w:rsid w:val="000622E1"/>
    <w:rsid w:val="00062DB1"/>
    <w:rsid w:val="00062E0A"/>
    <w:rsid w:val="00062F41"/>
    <w:rsid w:val="00062FF2"/>
    <w:rsid w:val="00063C5B"/>
    <w:rsid w:val="00063D2A"/>
    <w:rsid w:val="00063FF0"/>
    <w:rsid w:val="00064077"/>
    <w:rsid w:val="00064FC3"/>
    <w:rsid w:val="000659C7"/>
    <w:rsid w:val="0007084B"/>
    <w:rsid w:val="00071FC5"/>
    <w:rsid w:val="0007268D"/>
    <w:rsid w:val="00073850"/>
    <w:rsid w:val="000739B0"/>
    <w:rsid w:val="00073F7F"/>
    <w:rsid w:val="00074741"/>
    <w:rsid w:val="00075882"/>
    <w:rsid w:val="00075A6F"/>
    <w:rsid w:val="000765ED"/>
    <w:rsid w:val="00076DB6"/>
    <w:rsid w:val="0008065F"/>
    <w:rsid w:val="00081909"/>
    <w:rsid w:val="000819E5"/>
    <w:rsid w:val="00081B81"/>
    <w:rsid w:val="00082514"/>
    <w:rsid w:val="0008298E"/>
    <w:rsid w:val="00082A47"/>
    <w:rsid w:val="00082DF3"/>
    <w:rsid w:val="00084353"/>
    <w:rsid w:val="000843F3"/>
    <w:rsid w:val="0008460D"/>
    <w:rsid w:val="00085026"/>
    <w:rsid w:val="000861C8"/>
    <w:rsid w:val="00086968"/>
    <w:rsid w:val="00087964"/>
    <w:rsid w:val="00087BD5"/>
    <w:rsid w:val="000903E3"/>
    <w:rsid w:val="0009042A"/>
    <w:rsid w:val="00090E68"/>
    <w:rsid w:val="00091587"/>
    <w:rsid w:val="000933DE"/>
    <w:rsid w:val="0009598F"/>
    <w:rsid w:val="00096631"/>
    <w:rsid w:val="00096968"/>
    <w:rsid w:val="00096CA2"/>
    <w:rsid w:val="000973BD"/>
    <w:rsid w:val="00097FF0"/>
    <w:rsid w:val="000A0752"/>
    <w:rsid w:val="000A1272"/>
    <w:rsid w:val="000A1D0F"/>
    <w:rsid w:val="000A2034"/>
    <w:rsid w:val="000A3001"/>
    <w:rsid w:val="000A44EE"/>
    <w:rsid w:val="000A4C6B"/>
    <w:rsid w:val="000A4F22"/>
    <w:rsid w:val="000A52D9"/>
    <w:rsid w:val="000A5593"/>
    <w:rsid w:val="000A5DDD"/>
    <w:rsid w:val="000A6C10"/>
    <w:rsid w:val="000A7446"/>
    <w:rsid w:val="000A7ABC"/>
    <w:rsid w:val="000B065A"/>
    <w:rsid w:val="000B07CE"/>
    <w:rsid w:val="000B0AD3"/>
    <w:rsid w:val="000B0BA3"/>
    <w:rsid w:val="000B14D0"/>
    <w:rsid w:val="000B230E"/>
    <w:rsid w:val="000B2A7C"/>
    <w:rsid w:val="000B2D3A"/>
    <w:rsid w:val="000B37AB"/>
    <w:rsid w:val="000B43E3"/>
    <w:rsid w:val="000B69CE"/>
    <w:rsid w:val="000B6A48"/>
    <w:rsid w:val="000B6D91"/>
    <w:rsid w:val="000B7240"/>
    <w:rsid w:val="000C00B3"/>
    <w:rsid w:val="000C1917"/>
    <w:rsid w:val="000C26E5"/>
    <w:rsid w:val="000C284B"/>
    <w:rsid w:val="000C2DBF"/>
    <w:rsid w:val="000C3A8F"/>
    <w:rsid w:val="000C4F23"/>
    <w:rsid w:val="000C5559"/>
    <w:rsid w:val="000C5570"/>
    <w:rsid w:val="000C5688"/>
    <w:rsid w:val="000C5F05"/>
    <w:rsid w:val="000C6571"/>
    <w:rsid w:val="000C669F"/>
    <w:rsid w:val="000C7645"/>
    <w:rsid w:val="000D1177"/>
    <w:rsid w:val="000D4F9A"/>
    <w:rsid w:val="000D5DAD"/>
    <w:rsid w:val="000D5F48"/>
    <w:rsid w:val="000D63C3"/>
    <w:rsid w:val="000D6DC8"/>
    <w:rsid w:val="000E0056"/>
    <w:rsid w:val="000E23CA"/>
    <w:rsid w:val="000E3612"/>
    <w:rsid w:val="000E37C9"/>
    <w:rsid w:val="000E3B64"/>
    <w:rsid w:val="000E40C6"/>
    <w:rsid w:val="000E4296"/>
    <w:rsid w:val="000E506E"/>
    <w:rsid w:val="000E57A0"/>
    <w:rsid w:val="000E59CD"/>
    <w:rsid w:val="000E5BFA"/>
    <w:rsid w:val="000E767B"/>
    <w:rsid w:val="000F0E87"/>
    <w:rsid w:val="000F0FC5"/>
    <w:rsid w:val="000F2C16"/>
    <w:rsid w:val="000F34B7"/>
    <w:rsid w:val="000F3A73"/>
    <w:rsid w:val="000F45C5"/>
    <w:rsid w:val="000F50BF"/>
    <w:rsid w:val="000F578D"/>
    <w:rsid w:val="000F5F76"/>
    <w:rsid w:val="000F5FD4"/>
    <w:rsid w:val="000F6100"/>
    <w:rsid w:val="000F64C5"/>
    <w:rsid w:val="000F6F32"/>
    <w:rsid w:val="000F7096"/>
    <w:rsid w:val="000F716F"/>
    <w:rsid w:val="0010075D"/>
    <w:rsid w:val="00100A02"/>
    <w:rsid w:val="00101329"/>
    <w:rsid w:val="0010140D"/>
    <w:rsid w:val="00101487"/>
    <w:rsid w:val="0010153D"/>
    <w:rsid w:val="0010197F"/>
    <w:rsid w:val="001032F1"/>
    <w:rsid w:val="00106065"/>
    <w:rsid w:val="00106F5D"/>
    <w:rsid w:val="001070A5"/>
    <w:rsid w:val="001071A2"/>
    <w:rsid w:val="001076C8"/>
    <w:rsid w:val="00107A5B"/>
    <w:rsid w:val="00110FD5"/>
    <w:rsid w:val="001110C1"/>
    <w:rsid w:val="00111605"/>
    <w:rsid w:val="00111659"/>
    <w:rsid w:val="0011256F"/>
    <w:rsid w:val="00113286"/>
    <w:rsid w:val="00113769"/>
    <w:rsid w:val="00113D02"/>
    <w:rsid w:val="00114C9A"/>
    <w:rsid w:val="00115926"/>
    <w:rsid w:val="00115E0E"/>
    <w:rsid w:val="00116E05"/>
    <w:rsid w:val="0011770D"/>
    <w:rsid w:val="00120995"/>
    <w:rsid w:val="00122872"/>
    <w:rsid w:val="00122EDE"/>
    <w:rsid w:val="0012585B"/>
    <w:rsid w:val="00125AC9"/>
    <w:rsid w:val="001261A1"/>
    <w:rsid w:val="00126215"/>
    <w:rsid w:val="00126855"/>
    <w:rsid w:val="00126AEE"/>
    <w:rsid w:val="00127012"/>
    <w:rsid w:val="0012741A"/>
    <w:rsid w:val="00130C2E"/>
    <w:rsid w:val="00131290"/>
    <w:rsid w:val="00131D7D"/>
    <w:rsid w:val="00132156"/>
    <w:rsid w:val="001326B4"/>
    <w:rsid w:val="00132AC2"/>
    <w:rsid w:val="00137020"/>
    <w:rsid w:val="0013774F"/>
    <w:rsid w:val="00137B7F"/>
    <w:rsid w:val="001400D4"/>
    <w:rsid w:val="00140C07"/>
    <w:rsid w:val="001413D2"/>
    <w:rsid w:val="00142BED"/>
    <w:rsid w:val="00142E03"/>
    <w:rsid w:val="00143490"/>
    <w:rsid w:val="00143BAC"/>
    <w:rsid w:val="00143EDC"/>
    <w:rsid w:val="00143F3A"/>
    <w:rsid w:val="0014455E"/>
    <w:rsid w:val="0014747E"/>
    <w:rsid w:val="001478A0"/>
    <w:rsid w:val="00147D9C"/>
    <w:rsid w:val="00147EE5"/>
    <w:rsid w:val="00150827"/>
    <w:rsid w:val="00151110"/>
    <w:rsid w:val="00152316"/>
    <w:rsid w:val="00152966"/>
    <w:rsid w:val="00152C9F"/>
    <w:rsid w:val="00153222"/>
    <w:rsid w:val="00154D29"/>
    <w:rsid w:val="00155620"/>
    <w:rsid w:val="00156B63"/>
    <w:rsid w:val="00156DBC"/>
    <w:rsid w:val="00160072"/>
    <w:rsid w:val="001641F4"/>
    <w:rsid w:val="00164352"/>
    <w:rsid w:val="00164B87"/>
    <w:rsid w:val="00164D8B"/>
    <w:rsid w:val="001651EB"/>
    <w:rsid w:val="00166D4A"/>
    <w:rsid w:val="00167984"/>
    <w:rsid w:val="001701BA"/>
    <w:rsid w:val="0017033E"/>
    <w:rsid w:val="00170C80"/>
    <w:rsid w:val="00171049"/>
    <w:rsid w:val="00171911"/>
    <w:rsid w:val="00172333"/>
    <w:rsid w:val="00172A7A"/>
    <w:rsid w:val="001732E7"/>
    <w:rsid w:val="0017362E"/>
    <w:rsid w:val="00174913"/>
    <w:rsid w:val="00174E20"/>
    <w:rsid w:val="00175E0E"/>
    <w:rsid w:val="00175EA4"/>
    <w:rsid w:val="001769E0"/>
    <w:rsid w:val="0017795E"/>
    <w:rsid w:val="00177F4B"/>
    <w:rsid w:val="001801F4"/>
    <w:rsid w:val="001803B2"/>
    <w:rsid w:val="001807D3"/>
    <w:rsid w:val="001808FA"/>
    <w:rsid w:val="00180A78"/>
    <w:rsid w:val="00181734"/>
    <w:rsid w:val="00182665"/>
    <w:rsid w:val="00182821"/>
    <w:rsid w:val="001830F4"/>
    <w:rsid w:val="001833FA"/>
    <w:rsid w:val="001839C0"/>
    <w:rsid w:val="0018563B"/>
    <w:rsid w:val="0018590D"/>
    <w:rsid w:val="001862B7"/>
    <w:rsid w:val="00186328"/>
    <w:rsid w:val="00186814"/>
    <w:rsid w:val="00186BD8"/>
    <w:rsid w:val="00187CB3"/>
    <w:rsid w:val="00191287"/>
    <w:rsid w:val="0019129D"/>
    <w:rsid w:val="0019227E"/>
    <w:rsid w:val="0019247B"/>
    <w:rsid w:val="00192A60"/>
    <w:rsid w:val="00192C5B"/>
    <w:rsid w:val="00193001"/>
    <w:rsid w:val="0019326E"/>
    <w:rsid w:val="0019329D"/>
    <w:rsid w:val="0019474E"/>
    <w:rsid w:val="0019485A"/>
    <w:rsid w:val="001952C7"/>
    <w:rsid w:val="001962D8"/>
    <w:rsid w:val="001A0168"/>
    <w:rsid w:val="001A0736"/>
    <w:rsid w:val="001A098C"/>
    <w:rsid w:val="001A0F0C"/>
    <w:rsid w:val="001A2761"/>
    <w:rsid w:val="001A2D24"/>
    <w:rsid w:val="001A4826"/>
    <w:rsid w:val="001A58D2"/>
    <w:rsid w:val="001A61CF"/>
    <w:rsid w:val="001A6CB2"/>
    <w:rsid w:val="001A7498"/>
    <w:rsid w:val="001B079E"/>
    <w:rsid w:val="001B0A2E"/>
    <w:rsid w:val="001B1202"/>
    <w:rsid w:val="001B1451"/>
    <w:rsid w:val="001B14DD"/>
    <w:rsid w:val="001B39E8"/>
    <w:rsid w:val="001B3CBC"/>
    <w:rsid w:val="001B3D92"/>
    <w:rsid w:val="001B3E4B"/>
    <w:rsid w:val="001B4255"/>
    <w:rsid w:val="001B4FDC"/>
    <w:rsid w:val="001B6B1D"/>
    <w:rsid w:val="001B6FF9"/>
    <w:rsid w:val="001B73CF"/>
    <w:rsid w:val="001B7E96"/>
    <w:rsid w:val="001B7F38"/>
    <w:rsid w:val="001C0CF8"/>
    <w:rsid w:val="001C0D80"/>
    <w:rsid w:val="001C16B9"/>
    <w:rsid w:val="001C17CA"/>
    <w:rsid w:val="001C1BE2"/>
    <w:rsid w:val="001C2FB4"/>
    <w:rsid w:val="001C34C9"/>
    <w:rsid w:val="001C3D92"/>
    <w:rsid w:val="001C4B5E"/>
    <w:rsid w:val="001C4CE5"/>
    <w:rsid w:val="001C5047"/>
    <w:rsid w:val="001C5798"/>
    <w:rsid w:val="001C58D8"/>
    <w:rsid w:val="001C6A13"/>
    <w:rsid w:val="001C759D"/>
    <w:rsid w:val="001C7B1F"/>
    <w:rsid w:val="001D0020"/>
    <w:rsid w:val="001D0552"/>
    <w:rsid w:val="001D0645"/>
    <w:rsid w:val="001D124E"/>
    <w:rsid w:val="001D182B"/>
    <w:rsid w:val="001D1B3E"/>
    <w:rsid w:val="001D201D"/>
    <w:rsid w:val="001D2838"/>
    <w:rsid w:val="001D2D52"/>
    <w:rsid w:val="001D2FB6"/>
    <w:rsid w:val="001D3834"/>
    <w:rsid w:val="001D3BCB"/>
    <w:rsid w:val="001D3DF4"/>
    <w:rsid w:val="001D4E31"/>
    <w:rsid w:val="001D5016"/>
    <w:rsid w:val="001D552C"/>
    <w:rsid w:val="001D5E58"/>
    <w:rsid w:val="001D620A"/>
    <w:rsid w:val="001D7242"/>
    <w:rsid w:val="001D787A"/>
    <w:rsid w:val="001D7AC5"/>
    <w:rsid w:val="001E0848"/>
    <w:rsid w:val="001E0CF4"/>
    <w:rsid w:val="001E1269"/>
    <w:rsid w:val="001E1384"/>
    <w:rsid w:val="001E30B7"/>
    <w:rsid w:val="001E31B3"/>
    <w:rsid w:val="001E3B94"/>
    <w:rsid w:val="001E539C"/>
    <w:rsid w:val="001E55BC"/>
    <w:rsid w:val="001E6643"/>
    <w:rsid w:val="001E7138"/>
    <w:rsid w:val="001E7679"/>
    <w:rsid w:val="001E77BF"/>
    <w:rsid w:val="001F133E"/>
    <w:rsid w:val="001F18BA"/>
    <w:rsid w:val="001F1C04"/>
    <w:rsid w:val="001F2F63"/>
    <w:rsid w:val="001F3D77"/>
    <w:rsid w:val="001F47D2"/>
    <w:rsid w:val="001F5407"/>
    <w:rsid w:val="001F6303"/>
    <w:rsid w:val="001F6562"/>
    <w:rsid w:val="00200F4C"/>
    <w:rsid w:val="002018F7"/>
    <w:rsid w:val="00202AF9"/>
    <w:rsid w:val="0020311F"/>
    <w:rsid w:val="0020351B"/>
    <w:rsid w:val="00204B34"/>
    <w:rsid w:val="002069FF"/>
    <w:rsid w:val="00206D87"/>
    <w:rsid w:val="002070B9"/>
    <w:rsid w:val="0021038B"/>
    <w:rsid w:val="0021075F"/>
    <w:rsid w:val="002107B2"/>
    <w:rsid w:val="00210817"/>
    <w:rsid w:val="00210CD8"/>
    <w:rsid w:val="002114EE"/>
    <w:rsid w:val="00211985"/>
    <w:rsid w:val="00211A55"/>
    <w:rsid w:val="0021303E"/>
    <w:rsid w:val="0021351F"/>
    <w:rsid w:val="002143AF"/>
    <w:rsid w:val="002147C4"/>
    <w:rsid w:val="002150A6"/>
    <w:rsid w:val="00215A81"/>
    <w:rsid w:val="002162A2"/>
    <w:rsid w:val="00216D27"/>
    <w:rsid w:val="00217385"/>
    <w:rsid w:val="00217C77"/>
    <w:rsid w:val="002203BD"/>
    <w:rsid w:val="00220EA5"/>
    <w:rsid w:val="00222190"/>
    <w:rsid w:val="0022341D"/>
    <w:rsid w:val="0022343B"/>
    <w:rsid w:val="0022359D"/>
    <w:rsid w:val="00223762"/>
    <w:rsid w:val="002237B5"/>
    <w:rsid w:val="00224970"/>
    <w:rsid w:val="00224D8D"/>
    <w:rsid w:val="00225BD4"/>
    <w:rsid w:val="002264F8"/>
    <w:rsid w:val="00226556"/>
    <w:rsid w:val="002300AA"/>
    <w:rsid w:val="002300B1"/>
    <w:rsid w:val="002304F0"/>
    <w:rsid w:val="002308E5"/>
    <w:rsid w:val="00230AD0"/>
    <w:rsid w:val="00232105"/>
    <w:rsid w:val="00232419"/>
    <w:rsid w:val="00233B38"/>
    <w:rsid w:val="00233D07"/>
    <w:rsid w:val="00233EE8"/>
    <w:rsid w:val="002344E3"/>
    <w:rsid w:val="00235579"/>
    <w:rsid w:val="00236423"/>
    <w:rsid w:val="00240B57"/>
    <w:rsid w:val="00240B80"/>
    <w:rsid w:val="00240E0D"/>
    <w:rsid w:val="00241021"/>
    <w:rsid w:val="00241484"/>
    <w:rsid w:val="00241F00"/>
    <w:rsid w:val="00241F71"/>
    <w:rsid w:val="002420EF"/>
    <w:rsid w:val="00242870"/>
    <w:rsid w:val="0024332C"/>
    <w:rsid w:val="00243BD6"/>
    <w:rsid w:val="00243F73"/>
    <w:rsid w:val="00244338"/>
    <w:rsid w:val="0024439D"/>
    <w:rsid w:val="00244468"/>
    <w:rsid w:val="00246511"/>
    <w:rsid w:val="00246D0E"/>
    <w:rsid w:val="00246F15"/>
    <w:rsid w:val="00247995"/>
    <w:rsid w:val="00247AB9"/>
    <w:rsid w:val="00250710"/>
    <w:rsid w:val="00251B66"/>
    <w:rsid w:val="00252204"/>
    <w:rsid w:val="00252CCD"/>
    <w:rsid w:val="002534CB"/>
    <w:rsid w:val="00253A97"/>
    <w:rsid w:val="00253D9E"/>
    <w:rsid w:val="002540C4"/>
    <w:rsid w:val="00255D34"/>
    <w:rsid w:val="0025647C"/>
    <w:rsid w:val="002564CA"/>
    <w:rsid w:val="00257090"/>
    <w:rsid w:val="002576AD"/>
    <w:rsid w:val="0026091F"/>
    <w:rsid w:val="00260A1A"/>
    <w:rsid w:val="0026231D"/>
    <w:rsid w:val="002625BF"/>
    <w:rsid w:val="00263453"/>
    <w:rsid w:val="00263786"/>
    <w:rsid w:val="00265118"/>
    <w:rsid w:val="00265F41"/>
    <w:rsid w:val="0026608D"/>
    <w:rsid w:val="002667D4"/>
    <w:rsid w:val="002669FB"/>
    <w:rsid w:val="00270295"/>
    <w:rsid w:val="00270A91"/>
    <w:rsid w:val="00270F6F"/>
    <w:rsid w:val="00271AA2"/>
    <w:rsid w:val="0027212E"/>
    <w:rsid w:val="00272CFB"/>
    <w:rsid w:val="00273E94"/>
    <w:rsid w:val="00274338"/>
    <w:rsid w:val="00274357"/>
    <w:rsid w:val="0027442A"/>
    <w:rsid w:val="00274C4B"/>
    <w:rsid w:val="00277C42"/>
    <w:rsid w:val="0028032E"/>
    <w:rsid w:val="00280DDB"/>
    <w:rsid w:val="00280F62"/>
    <w:rsid w:val="00281233"/>
    <w:rsid w:val="00281BC0"/>
    <w:rsid w:val="0028321F"/>
    <w:rsid w:val="00283451"/>
    <w:rsid w:val="002863BE"/>
    <w:rsid w:val="00286689"/>
    <w:rsid w:val="00286881"/>
    <w:rsid w:val="00286BD0"/>
    <w:rsid w:val="00287A37"/>
    <w:rsid w:val="00290C8B"/>
    <w:rsid w:val="00291755"/>
    <w:rsid w:val="00291D46"/>
    <w:rsid w:val="00291D58"/>
    <w:rsid w:val="0029339B"/>
    <w:rsid w:val="002936EA"/>
    <w:rsid w:val="0029454C"/>
    <w:rsid w:val="00294BFC"/>
    <w:rsid w:val="0029505A"/>
    <w:rsid w:val="002952FD"/>
    <w:rsid w:val="002953C8"/>
    <w:rsid w:val="00297B9E"/>
    <w:rsid w:val="00297C51"/>
    <w:rsid w:val="002A0015"/>
    <w:rsid w:val="002A17FD"/>
    <w:rsid w:val="002A2675"/>
    <w:rsid w:val="002A2F1B"/>
    <w:rsid w:val="002A3BD9"/>
    <w:rsid w:val="002A64CC"/>
    <w:rsid w:val="002A65DE"/>
    <w:rsid w:val="002A6CC2"/>
    <w:rsid w:val="002A7553"/>
    <w:rsid w:val="002A7786"/>
    <w:rsid w:val="002A7961"/>
    <w:rsid w:val="002A7EF3"/>
    <w:rsid w:val="002A7FBE"/>
    <w:rsid w:val="002B0229"/>
    <w:rsid w:val="002B031D"/>
    <w:rsid w:val="002B03DD"/>
    <w:rsid w:val="002B0799"/>
    <w:rsid w:val="002B158E"/>
    <w:rsid w:val="002B1657"/>
    <w:rsid w:val="002B1A84"/>
    <w:rsid w:val="002B1D5A"/>
    <w:rsid w:val="002B2B37"/>
    <w:rsid w:val="002B2DA9"/>
    <w:rsid w:val="002B4479"/>
    <w:rsid w:val="002B475C"/>
    <w:rsid w:val="002B5E66"/>
    <w:rsid w:val="002B66B2"/>
    <w:rsid w:val="002B67CA"/>
    <w:rsid w:val="002B6930"/>
    <w:rsid w:val="002B693D"/>
    <w:rsid w:val="002B6B8B"/>
    <w:rsid w:val="002B7E6C"/>
    <w:rsid w:val="002C062D"/>
    <w:rsid w:val="002C1872"/>
    <w:rsid w:val="002C1E51"/>
    <w:rsid w:val="002C48E5"/>
    <w:rsid w:val="002C61D6"/>
    <w:rsid w:val="002C70E7"/>
    <w:rsid w:val="002C71C0"/>
    <w:rsid w:val="002C739E"/>
    <w:rsid w:val="002C7761"/>
    <w:rsid w:val="002D16D8"/>
    <w:rsid w:val="002D1F35"/>
    <w:rsid w:val="002D2ED6"/>
    <w:rsid w:val="002D34BD"/>
    <w:rsid w:val="002D393F"/>
    <w:rsid w:val="002D4693"/>
    <w:rsid w:val="002D5BFD"/>
    <w:rsid w:val="002D65F6"/>
    <w:rsid w:val="002D7191"/>
    <w:rsid w:val="002D7820"/>
    <w:rsid w:val="002D7B2F"/>
    <w:rsid w:val="002D7C0D"/>
    <w:rsid w:val="002E0AFE"/>
    <w:rsid w:val="002E0E4B"/>
    <w:rsid w:val="002E20A1"/>
    <w:rsid w:val="002E3BC0"/>
    <w:rsid w:val="002E4153"/>
    <w:rsid w:val="002E46CB"/>
    <w:rsid w:val="002E666C"/>
    <w:rsid w:val="002E7943"/>
    <w:rsid w:val="002F179D"/>
    <w:rsid w:val="002F1D1A"/>
    <w:rsid w:val="002F20B8"/>
    <w:rsid w:val="002F22E5"/>
    <w:rsid w:val="002F23C5"/>
    <w:rsid w:val="002F25FB"/>
    <w:rsid w:val="002F3221"/>
    <w:rsid w:val="002F3FF9"/>
    <w:rsid w:val="002F4625"/>
    <w:rsid w:val="002F5050"/>
    <w:rsid w:val="002F5EB3"/>
    <w:rsid w:val="002F6411"/>
    <w:rsid w:val="002F75EE"/>
    <w:rsid w:val="002F793F"/>
    <w:rsid w:val="002F7B0B"/>
    <w:rsid w:val="003002C4"/>
    <w:rsid w:val="003004B1"/>
    <w:rsid w:val="00302354"/>
    <w:rsid w:val="003035C2"/>
    <w:rsid w:val="00304410"/>
    <w:rsid w:val="00304A3E"/>
    <w:rsid w:val="00304BBB"/>
    <w:rsid w:val="0030592F"/>
    <w:rsid w:val="00305D35"/>
    <w:rsid w:val="00306AE7"/>
    <w:rsid w:val="00307BC3"/>
    <w:rsid w:val="00310024"/>
    <w:rsid w:val="00311F45"/>
    <w:rsid w:val="003134B2"/>
    <w:rsid w:val="00313E77"/>
    <w:rsid w:val="00314137"/>
    <w:rsid w:val="003146F7"/>
    <w:rsid w:val="00314784"/>
    <w:rsid w:val="00314E4D"/>
    <w:rsid w:val="0031546E"/>
    <w:rsid w:val="0031578F"/>
    <w:rsid w:val="003168BB"/>
    <w:rsid w:val="00316D97"/>
    <w:rsid w:val="00316DD1"/>
    <w:rsid w:val="00316EAA"/>
    <w:rsid w:val="00317539"/>
    <w:rsid w:val="003179B1"/>
    <w:rsid w:val="003212B1"/>
    <w:rsid w:val="00321A40"/>
    <w:rsid w:val="00321D2D"/>
    <w:rsid w:val="003225E4"/>
    <w:rsid w:val="003242A7"/>
    <w:rsid w:val="003249C3"/>
    <w:rsid w:val="00324D73"/>
    <w:rsid w:val="003254A9"/>
    <w:rsid w:val="00326257"/>
    <w:rsid w:val="00326556"/>
    <w:rsid w:val="00326CE0"/>
    <w:rsid w:val="00327160"/>
    <w:rsid w:val="003272B5"/>
    <w:rsid w:val="003307A3"/>
    <w:rsid w:val="00331BB6"/>
    <w:rsid w:val="0033202D"/>
    <w:rsid w:val="00332372"/>
    <w:rsid w:val="00332CE3"/>
    <w:rsid w:val="003341FF"/>
    <w:rsid w:val="003342F4"/>
    <w:rsid w:val="00334570"/>
    <w:rsid w:val="003350A0"/>
    <w:rsid w:val="003361EE"/>
    <w:rsid w:val="00337D42"/>
    <w:rsid w:val="003411B8"/>
    <w:rsid w:val="003411DA"/>
    <w:rsid w:val="00341B68"/>
    <w:rsid w:val="00342CFF"/>
    <w:rsid w:val="0034303D"/>
    <w:rsid w:val="00343CB0"/>
    <w:rsid w:val="00343ED8"/>
    <w:rsid w:val="00347B80"/>
    <w:rsid w:val="00350581"/>
    <w:rsid w:val="00351199"/>
    <w:rsid w:val="003515BA"/>
    <w:rsid w:val="00353AF6"/>
    <w:rsid w:val="00353D82"/>
    <w:rsid w:val="00354397"/>
    <w:rsid w:val="00354A09"/>
    <w:rsid w:val="00354D76"/>
    <w:rsid w:val="00354F9C"/>
    <w:rsid w:val="0035527B"/>
    <w:rsid w:val="0035542A"/>
    <w:rsid w:val="003555F1"/>
    <w:rsid w:val="00355D5B"/>
    <w:rsid w:val="0035652F"/>
    <w:rsid w:val="00356C3C"/>
    <w:rsid w:val="0035748C"/>
    <w:rsid w:val="00357942"/>
    <w:rsid w:val="00357ADE"/>
    <w:rsid w:val="003608A1"/>
    <w:rsid w:val="00360B49"/>
    <w:rsid w:val="00360E9F"/>
    <w:rsid w:val="003616DC"/>
    <w:rsid w:val="00362851"/>
    <w:rsid w:val="003650EF"/>
    <w:rsid w:val="0036521B"/>
    <w:rsid w:val="0036610A"/>
    <w:rsid w:val="003678AB"/>
    <w:rsid w:val="00371C91"/>
    <w:rsid w:val="00372332"/>
    <w:rsid w:val="00372F64"/>
    <w:rsid w:val="003734A2"/>
    <w:rsid w:val="003734CC"/>
    <w:rsid w:val="003737CA"/>
    <w:rsid w:val="00373F35"/>
    <w:rsid w:val="003745C2"/>
    <w:rsid w:val="00374D52"/>
    <w:rsid w:val="00376082"/>
    <w:rsid w:val="0037765F"/>
    <w:rsid w:val="00377B10"/>
    <w:rsid w:val="003803FE"/>
    <w:rsid w:val="003809FE"/>
    <w:rsid w:val="00380A12"/>
    <w:rsid w:val="00380D30"/>
    <w:rsid w:val="003818D1"/>
    <w:rsid w:val="00382365"/>
    <w:rsid w:val="00382542"/>
    <w:rsid w:val="003827FC"/>
    <w:rsid w:val="00383646"/>
    <w:rsid w:val="00384333"/>
    <w:rsid w:val="00385071"/>
    <w:rsid w:val="00386C83"/>
    <w:rsid w:val="00386FB6"/>
    <w:rsid w:val="003875EA"/>
    <w:rsid w:val="00387ADD"/>
    <w:rsid w:val="003905BD"/>
    <w:rsid w:val="00390882"/>
    <w:rsid w:val="003911D6"/>
    <w:rsid w:val="003915B1"/>
    <w:rsid w:val="00392936"/>
    <w:rsid w:val="003932CB"/>
    <w:rsid w:val="003941B1"/>
    <w:rsid w:val="00394B84"/>
    <w:rsid w:val="00395385"/>
    <w:rsid w:val="0039539B"/>
    <w:rsid w:val="003978D0"/>
    <w:rsid w:val="003A0A49"/>
    <w:rsid w:val="003A190A"/>
    <w:rsid w:val="003A1D3B"/>
    <w:rsid w:val="003A1F9B"/>
    <w:rsid w:val="003A350E"/>
    <w:rsid w:val="003A431B"/>
    <w:rsid w:val="003A438F"/>
    <w:rsid w:val="003A5B3B"/>
    <w:rsid w:val="003A5EF6"/>
    <w:rsid w:val="003A618B"/>
    <w:rsid w:val="003A69AB"/>
    <w:rsid w:val="003A7CF7"/>
    <w:rsid w:val="003B04EF"/>
    <w:rsid w:val="003B0C24"/>
    <w:rsid w:val="003B1418"/>
    <w:rsid w:val="003B1C55"/>
    <w:rsid w:val="003B1FD5"/>
    <w:rsid w:val="003B2D61"/>
    <w:rsid w:val="003B3499"/>
    <w:rsid w:val="003B374A"/>
    <w:rsid w:val="003B3974"/>
    <w:rsid w:val="003B4DCE"/>
    <w:rsid w:val="003B61F5"/>
    <w:rsid w:val="003B65DA"/>
    <w:rsid w:val="003B681C"/>
    <w:rsid w:val="003B690C"/>
    <w:rsid w:val="003B6AB2"/>
    <w:rsid w:val="003B76C3"/>
    <w:rsid w:val="003C03FD"/>
    <w:rsid w:val="003C0F43"/>
    <w:rsid w:val="003C1CC8"/>
    <w:rsid w:val="003C3035"/>
    <w:rsid w:val="003C62B8"/>
    <w:rsid w:val="003C635C"/>
    <w:rsid w:val="003C6820"/>
    <w:rsid w:val="003C6925"/>
    <w:rsid w:val="003C6C52"/>
    <w:rsid w:val="003C71BB"/>
    <w:rsid w:val="003D1315"/>
    <w:rsid w:val="003D165B"/>
    <w:rsid w:val="003D22E7"/>
    <w:rsid w:val="003D2534"/>
    <w:rsid w:val="003D3370"/>
    <w:rsid w:val="003D3373"/>
    <w:rsid w:val="003D3738"/>
    <w:rsid w:val="003D3CFB"/>
    <w:rsid w:val="003D4C39"/>
    <w:rsid w:val="003D5683"/>
    <w:rsid w:val="003D5C6F"/>
    <w:rsid w:val="003D5F66"/>
    <w:rsid w:val="003D6B52"/>
    <w:rsid w:val="003D7A9E"/>
    <w:rsid w:val="003E0204"/>
    <w:rsid w:val="003E0489"/>
    <w:rsid w:val="003E08F7"/>
    <w:rsid w:val="003E09C7"/>
    <w:rsid w:val="003E1A12"/>
    <w:rsid w:val="003E1FF6"/>
    <w:rsid w:val="003E24FF"/>
    <w:rsid w:val="003E2C41"/>
    <w:rsid w:val="003E2E16"/>
    <w:rsid w:val="003E3C87"/>
    <w:rsid w:val="003E3CDD"/>
    <w:rsid w:val="003E458C"/>
    <w:rsid w:val="003E4B08"/>
    <w:rsid w:val="003E594C"/>
    <w:rsid w:val="003E5A08"/>
    <w:rsid w:val="003E5AAF"/>
    <w:rsid w:val="003E5BB5"/>
    <w:rsid w:val="003E672C"/>
    <w:rsid w:val="003E6D85"/>
    <w:rsid w:val="003E7458"/>
    <w:rsid w:val="003F0067"/>
    <w:rsid w:val="003F04EF"/>
    <w:rsid w:val="003F0650"/>
    <w:rsid w:val="003F0981"/>
    <w:rsid w:val="003F0A03"/>
    <w:rsid w:val="003F0C79"/>
    <w:rsid w:val="003F1782"/>
    <w:rsid w:val="003F1DEB"/>
    <w:rsid w:val="003F1DF7"/>
    <w:rsid w:val="003F1E7D"/>
    <w:rsid w:val="003F2275"/>
    <w:rsid w:val="003F330A"/>
    <w:rsid w:val="003F416A"/>
    <w:rsid w:val="003F49E3"/>
    <w:rsid w:val="003F6A6D"/>
    <w:rsid w:val="003F6C3F"/>
    <w:rsid w:val="003F7213"/>
    <w:rsid w:val="003F7F69"/>
    <w:rsid w:val="004001ED"/>
    <w:rsid w:val="004015F7"/>
    <w:rsid w:val="004019F6"/>
    <w:rsid w:val="00401C40"/>
    <w:rsid w:val="0040232A"/>
    <w:rsid w:val="00402CDD"/>
    <w:rsid w:val="00402E59"/>
    <w:rsid w:val="004046C8"/>
    <w:rsid w:val="00404BD1"/>
    <w:rsid w:val="0040530F"/>
    <w:rsid w:val="004055B5"/>
    <w:rsid w:val="00406617"/>
    <w:rsid w:val="00406C12"/>
    <w:rsid w:val="00406F2F"/>
    <w:rsid w:val="00407CE8"/>
    <w:rsid w:val="004100ED"/>
    <w:rsid w:val="00410249"/>
    <w:rsid w:val="00410687"/>
    <w:rsid w:val="004115D1"/>
    <w:rsid w:val="004119FA"/>
    <w:rsid w:val="004120C7"/>
    <w:rsid w:val="004126E8"/>
    <w:rsid w:val="004128C8"/>
    <w:rsid w:val="00414BDD"/>
    <w:rsid w:val="00414F84"/>
    <w:rsid w:val="004153A5"/>
    <w:rsid w:val="00415D2A"/>
    <w:rsid w:val="00415FF3"/>
    <w:rsid w:val="0041705D"/>
    <w:rsid w:val="0041716E"/>
    <w:rsid w:val="004172F6"/>
    <w:rsid w:val="00420955"/>
    <w:rsid w:val="004219A7"/>
    <w:rsid w:val="0042294C"/>
    <w:rsid w:val="00424627"/>
    <w:rsid w:val="004248AC"/>
    <w:rsid w:val="00424EF1"/>
    <w:rsid w:val="00424F54"/>
    <w:rsid w:val="00426737"/>
    <w:rsid w:val="00426CFF"/>
    <w:rsid w:val="004273C8"/>
    <w:rsid w:val="00427554"/>
    <w:rsid w:val="00431694"/>
    <w:rsid w:val="00431F21"/>
    <w:rsid w:val="00432D87"/>
    <w:rsid w:val="004333AA"/>
    <w:rsid w:val="004334A7"/>
    <w:rsid w:val="004343C9"/>
    <w:rsid w:val="00434E5C"/>
    <w:rsid w:val="004351BD"/>
    <w:rsid w:val="00435B48"/>
    <w:rsid w:val="00436175"/>
    <w:rsid w:val="0044039E"/>
    <w:rsid w:val="004408F4"/>
    <w:rsid w:val="004432F1"/>
    <w:rsid w:val="00443DDE"/>
    <w:rsid w:val="004444DF"/>
    <w:rsid w:val="004451CF"/>
    <w:rsid w:val="004476F1"/>
    <w:rsid w:val="00447EA5"/>
    <w:rsid w:val="0045040B"/>
    <w:rsid w:val="0045124A"/>
    <w:rsid w:val="004513C7"/>
    <w:rsid w:val="00451563"/>
    <w:rsid w:val="004518F4"/>
    <w:rsid w:val="00451B6B"/>
    <w:rsid w:val="00452A50"/>
    <w:rsid w:val="004530CD"/>
    <w:rsid w:val="00453A4B"/>
    <w:rsid w:val="00453E56"/>
    <w:rsid w:val="0045419E"/>
    <w:rsid w:val="00455952"/>
    <w:rsid w:val="00455AC6"/>
    <w:rsid w:val="00455B1C"/>
    <w:rsid w:val="00455E24"/>
    <w:rsid w:val="004569AD"/>
    <w:rsid w:val="00456ED4"/>
    <w:rsid w:val="00457209"/>
    <w:rsid w:val="00457388"/>
    <w:rsid w:val="00457650"/>
    <w:rsid w:val="004610C5"/>
    <w:rsid w:val="004626DB"/>
    <w:rsid w:val="00462FC2"/>
    <w:rsid w:val="00463014"/>
    <w:rsid w:val="0046376A"/>
    <w:rsid w:val="00465006"/>
    <w:rsid w:val="00465AC4"/>
    <w:rsid w:val="00466CC7"/>
    <w:rsid w:val="004671C1"/>
    <w:rsid w:val="0046728C"/>
    <w:rsid w:val="00467C19"/>
    <w:rsid w:val="00467CF1"/>
    <w:rsid w:val="004704D2"/>
    <w:rsid w:val="00470D33"/>
    <w:rsid w:val="00470D70"/>
    <w:rsid w:val="004714FC"/>
    <w:rsid w:val="00472204"/>
    <w:rsid w:val="0047253F"/>
    <w:rsid w:val="00472AA1"/>
    <w:rsid w:val="0047325F"/>
    <w:rsid w:val="00474A77"/>
    <w:rsid w:val="00474AE0"/>
    <w:rsid w:val="004750FC"/>
    <w:rsid w:val="00476602"/>
    <w:rsid w:val="00476A33"/>
    <w:rsid w:val="00480A00"/>
    <w:rsid w:val="004813F7"/>
    <w:rsid w:val="004828A4"/>
    <w:rsid w:val="00482E6A"/>
    <w:rsid w:val="00483C9D"/>
    <w:rsid w:val="00483CA2"/>
    <w:rsid w:val="00484EE0"/>
    <w:rsid w:val="004851F9"/>
    <w:rsid w:val="004857FF"/>
    <w:rsid w:val="00486445"/>
    <w:rsid w:val="00487637"/>
    <w:rsid w:val="00487A61"/>
    <w:rsid w:val="00487BBB"/>
    <w:rsid w:val="0049045C"/>
    <w:rsid w:val="004907A2"/>
    <w:rsid w:val="00490A9F"/>
    <w:rsid w:val="00490E58"/>
    <w:rsid w:val="0049106F"/>
    <w:rsid w:val="00491137"/>
    <w:rsid w:val="00493446"/>
    <w:rsid w:val="004936DE"/>
    <w:rsid w:val="00497AAC"/>
    <w:rsid w:val="00497ADF"/>
    <w:rsid w:val="004A0156"/>
    <w:rsid w:val="004A05B2"/>
    <w:rsid w:val="004A130A"/>
    <w:rsid w:val="004A20C8"/>
    <w:rsid w:val="004A2369"/>
    <w:rsid w:val="004A2AC6"/>
    <w:rsid w:val="004A2E7A"/>
    <w:rsid w:val="004A30ED"/>
    <w:rsid w:val="004A3CDA"/>
    <w:rsid w:val="004A4BC1"/>
    <w:rsid w:val="004A70E9"/>
    <w:rsid w:val="004A7DFE"/>
    <w:rsid w:val="004B0A89"/>
    <w:rsid w:val="004B1544"/>
    <w:rsid w:val="004B226E"/>
    <w:rsid w:val="004B2284"/>
    <w:rsid w:val="004B2D7B"/>
    <w:rsid w:val="004B3077"/>
    <w:rsid w:val="004B32C6"/>
    <w:rsid w:val="004B3D7C"/>
    <w:rsid w:val="004B3F09"/>
    <w:rsid w:val="004B4833"/>
    <w:rsid w:val="004B67E9"/>
    <w:rsid w:val="004B75BB"/>
    <w:rsid w:val="004C2015"/>
    <w:rsid w:val="004C2113"/>
    <w:rsid w:val="004C2EEB"/>
    <w:rsid w:val="004C31E8"/>
    <w:rsid w:val="004C32C6"/>
    <w:rsid w:val="004C4B0E"/>
    <w:rsid w:val="004C56D3"/>
    <w:rsid w:val="004C61D9"/>
    <w:rsid w:val="004C6774"/>
    <w:rsid w:val="004C69DE"/>
    <w:rsid w:val="004C6AD2"/>
    <w:rsid w:val="004C6BBB"/>
    <w:rsid w:val="004C6CCB"/>
    <w:rsid w:val="004C7FB5"/>
    <w:rsid w:val="004D0612"/>
    <w:rsid w:val="004D0937"/>
    <w:rsid w:val="004D0E00"/>
    <w:rsid w:val="004D1199"/>
    <w:rsid w:val="004D124F"/>
    <w:rsid w:val="004D12D2"/>
    <w:rsid w:val="004D2A0E"/>
    <w:rsid w:val="004D2D13"/>
    <w:rsid w:val="004D2FA2"/>
    <w:rsid w:val="004D6692"/>
    <w:rsid w:val="004E113A"/>
    <w:rsid w:val="004E17B1"/>
    <w:rsid w:val="004E1F48"/>
    <w:rsid w:val="004E3898"/>
    <w:rsid w:val="004E3E4C"/>
    <w:rsid w:val="004E48A9"/>
    <w:rsid w:val="004E50B3"/>
    <w:rsid w:val="004E58B3"/>
    <w:rsid w:val="004E5C27"/>
    <w:rsid w:val="004E6084"/>
    <w:rsid w:val="004E6926"/>
    <w:rsid w:val="004E6E82"/>
    <w:rsid w:val="004F04BC"/>
    <w:rsid w:val="004F0806"/>
    <w:rsid w:val="004F0EFA"/>
    <w:rsid w:val="004F0FBF"/>
    <w:rsid w:val="004F1289"/>
    <w:rsid w:val="004F3379"/>
    <w:rsid w:val="004F3899"/>
    <w:rsid w:val="004F52D7"/>
    <w:rsid w:val="004F56DB"/>
    <w:rsid w:val="00500E45"/>
    <w:rsid w:val="005027CA"/>
    <w:rsid w:val="00502ECB"/>
    <w:rsid w:val="0050322B"/>
    <w:rsid w:val="00503AA0"/>
    <w:rsid w:val="00505024"/>
    <w:rsid w:val="00505B56"/>
    <w:rsid w:val="00505D34"/>
    <w:rsid w:val="005066BB"/>
    <w:rsid w:val="00506CD7"/>
    <w:rsid w:val="00506D0A"/>
    <w:rsid w:val="00510EE4"/>
    <w:rsid w:val="00511026"/>
    <w:rsid w:val="005112E5"/>
    <w:rsid w:val="0051131C"/>
    <w:rsid w:val="00511909"/>
    <w:rsid w:val="00511B01"/>
    <w:rsid w:val="00512212"/>
    <w:rsid w:val="00512880"/>
    <w:rsid w:val="00513460"/>
    <w:rsid w:val="005136A3"/>
    <w:rsid w:val="00514494"/>
    <w:rsid w:val="00514A2A"/>
    <w:rsid w:val="00514FAB"/>
    <w:rsid w:val="005162E6"/>
    <w:rsid w:val="005166B6"/>
    <w:rsid w:val="005169A5"/>
    <w:rsid w:val="00516B77"/>
    <w:rsid w:val="005178CF"/>
    <w:rsid w:val="0052050D"/>
    <w:rsid w:val="0052129B"/>
    <w:rsid w:val="005213A8"/>
    <w:rsid w:val="005225BF"/>
    <w:rsid w:val="00522854"/>
    <w:rsid w:val="00522A62"/>
    <w:rsid w:val="00523233"/>
    <w:rsid w:val="00523B1A"/>
    <w:rsid w:val="00524BEF"/>
    <w:rsid w:val="00525A84"/>
    <w:rsid w:val="00525EB3"/>
    <w:rsid w:val="005305EF"/>
    <w:rsid w:val="0053074A"/>
    <w:rsid w:val="005311A3"/>
    <w:rsid w:val="005326D2"/>
    <w:rsid w:val="0053312F"/>
    <w:rsid w:val="00533DF8"/>
    <w:rsid w:val="00533F09"/>
    <w:rsid w:val="00533F0B"/>
    <w:rsid w:val="00534325"/>
    <w:rsid w:val="00534633"/>
    <w:rsid w:val="00534F4E"/>
    <w:rsid w:val="00536562"/>
    <w:rsid w:val="00536C23"/>
    <w:rsid w:val="00536C8D"/>
    <w:rsid w:val="00541E37"/>
    <w:rsid w:val="005426DB"/>
    <w:rsid w:val="005428EC"/>
    <w:rsid w:val="00542BCC"/>
    <w:rsid w:val="00543B45"/>
    <w:rsid w:val="00543BDB"/>
    <w:rsid w:val="00544357"/>
    <w:rsid w:val="00544AA4"/>
    <w:rsid w:val="00545418"/>
    <w:rsid w:val="005456BE"/>
    <w:rsid w:val="00546361"/>
    <w:rsid w:val="005468C4"/>
    <w:rsid w:val="00547564"/>
    <w:rsid w:val="00547D94"/>
    <w:rsid w:val="005501EC"/>
    <w:rsid w:val="00551AFA"/>
    <w:rsid w:val="00551FA8"/>
    <w:rsid w:val="005520A5"/>
    <w:rsid w:val="00552202"/>
    <w:rsid w:val="00552282"/>
    <w:rsid w:val="005526A4"/>
    <w:rsid w:val="0055288D"/>
    <w:rsid w:val="00552EEA"/>
    <w:rsid w:val="005531DA"/>
    <w:rsid w:val="00554119"/>
    <w:rsid w:val="0055493C"/>
    <w:rsid w:val="00554A8F"/>
    <w:rsid w:val="00555447"/>
    <w:rsid w:val="00556AC1"/>
    <w:rsid w:val="005579C0"/>
    <w:rsid w:val="00560100"/>
    <w:rsid w:val="00560312"/>
    <w:rsid w:val="00560492"/>
    <w:rsid w:val="00560976"/>
    <w:rsid w:val="00560E7C"/>
    <w:rsid w:val="00561117"/>
    <w:rsid w:val="00562686"/>
    <w:rsid w:val="00562CD5"/>
    <w:rsid w:val="0056340D"/>
    <w:rsid w:val="005635E5"/>
    <w:rsid w:val="005638A4"/>
    <w:rsid w:val="00563F95"/>
    <w:rsid w:val="005644DF"/>
    <w:rsid w:val="00564A36"/>
    <w:rsid w:val="00565781"/>
    <w:rsid w:val="00565A95"/>
    <w:rsid w:val="005660E3"/>
    <w:rsid w:val="005663CB"/>
    <w:rsid w:val="00566711"/>
    <w:rsid w:val="005667AA"/>
    <w:rsid w:val="00566D80"/>
    <w:rsid w:val="00567340"/>
    <w:rsid w:val="00567CAB"/>
    <w:rsid w:val="00570163"/>
    <w:rsid w:val="0057035B"/>
    <w:rsid w:val="00571930"/>
    <w:rsid w:val="005727F1"/>
    <w:rsid w:val="00573513"/>
    <w:rsid w:val="0057546C"/>
    <w:rsid w:val="00576789"/>
    <w:rsid w:val="00576975"/>
    <w:rsid w:val="00577A0B"/>
    <w:rsid w:val="00580051"/>
    <w:rsid w:val="005806BF"/>
    <w:rsid w:val="00580B6A"/>
    <w:rsid w:val="00581D5E"/>
    <w:rsid w:val="005822C2"/>
    <w:rsid w:val="00582BEF"/>
    <w:rsid w:val="00583177"/>
    <w:rsid w:val="005849B0"/>
    <w:rsid w:val="005854B1"/>
    <w:rsid w:val="00585617"/>
    <w:rsid w:val="00585AE2"/>
    <w:rsid w:val="005860C4"/>
    <w:rsid w:val="00586CE3"/>
    <w:rsid w:val="00586F82"/>
    <w:rsid w:val="0058756D"/>
    <w:rsid w:val="00587B8F"/>
    <w:rsid w:val="0059017D"/>
    <w:rsid w:val="0059049C"/>
    <w:rsid w:val="005914E2"/>
    <w:rsid w:val="005917AD"/>
    <w:rsid w:val="0059276B"/>
    <w:rsid w:val="00592A8C"/>
    <w:rsid w:val="00592AC3"/>
    <w:rsid w:val="005959FC"/>
    <w:rsid w:val="00596CB9"/>
    <w:rsid w:val="0059799E"/>
    <w:rsid w:val="005A011E"/>
    <w:rsid w:val="005A05ED"/>
    <w:rsid w:val="005A337B"/>
    <w:rsid w:val="005A368B"/>
    <w:rsid w:val="005A3D03"/>
    <w:rsid w:val="005A46B5"/>
    <w:rsid w:val="005A5758"/>
    <w:rsid w:val="005A5D5C"/>
    <w:rsid w:val="005A608E"/>
    <w:rsid w:val="005A7E80"/>
    <w:rsid w:val="005B067E"/>
    <w:rsid w:val="005B07D8"/>
    <w:rsid w:val="005B12DA"/>
    <w:rsid w:val="005B27F2"/>
    <w:rsid w:val="005B6EF4"/>
    <w:rsid w:val="005B71CA"/>
    <w:rsid w:val="005B74A6"/>
    <w:rsid w:val="005B782F"/>
    <w:rsid w:val="005B7929"/>
    <w:rsid w:val="005B7F39"/>
    <w:rsid w:val="005C195F"/>
    <w:rsid w:val="005C3444"/>
    <w:rsid w:val="005C3742"/>
    <w:rsid w:val="005C3782"/>
    <w:rsid w:val="005C4076"/>
    <w:rsid w:val="005C4868"/>
    <w:rsid w:val="005D041F"/>
    <w:rsid w:val="005D0457"/>
    <w:rsid w:val="005D08A4"/>
    <w:rsid w:val="005D1031"/>
    <w:rsid w:val="005D15B4"/>
    <w:rsid w:val="005D1F3B"/>
    <w:rsid w:val="005D20D3"/>
    <w:rsid w:val="005D2C4F"/>
    <w:rsid w:val="005D2F66"/>
    <w:rsid w:val="005D30EF"/>
    <w:rsid w:val="005D32B5"/>
    <w:rsid w:val="005D3A45"/>
    <w:rsid w:val="005D4842"/>
    <w:rsid w:val="005D4E06"/>
    <w:rsid w:val="005D5CA2"/>
    <w:rsid w:val="005D5DA7"/>
    <w:rsid w:val="005D6F2C"/>
    <w:rsid w:val="005D776A"/>
    <w:rsid w:val="005D779B"/>
    <w:rsid w:val="005E0596"/>
    <w:rsid w:val="005E0789"/>
    <w:rsid w:val="005E0A3E"/>
    <w:rsid w:val="005E1059"/>
    <w:rsid w:val="005E1FC4"/>
    <w:rsid w:val="005E3750"/>
    <w:rsid w:val="005E3AA4"/>
    <w:rsid w:val="005E3C99"/>
    <w:rsid w:val="005E4DB2"/>
    <w:rsid w:val="005E5513"/>
    <w:rsid w:val="005E64D1"/>
    <w:rsid w:val="005E7AC7"/>
    <w:rsid w:val="005F001D"/>
    <w:rsid w:val="005F01D3"/>
    <w:rsid w:val="005F1B1E"/>
    <w:rsid w:val="005F2E55"/>
    <w:rsid w:val="005F408D"/>
    <w:rsid w:val="005F5340"/>
    <w:rsid w:val="005F576C"/>
    <w:rsid w:val="005F65C4"/>
    <w:rsid w:val="005F6675"/>
    <w:rsid w:val="005F6C8D"/>
    <w:rsid w:val="005F7B3B"/>
    <w:rsid w:val="005F7B55"/>
    <w:rsid w:val="005F7CC3"/>
    <w:rsid w:val="005F7F71"/>
    <w:rsid w:val="0060022A"/>
    <w:rsid w:val="00601641"/>
    <w:rsid w:val="00601F1D"/>
    <w:rsid w:val="006022CE"/>
    <w:rsid w:val="006035B2"/>
    <w:rsid w:val="00605C1E"/>
    <w:rsid w:val="006067AD"/>
    <w:rsid w:val="00606A45"/>
    <w:rsid w:val="00610AD4"/>
    <w:rsid w:val="006114D3"/>
    <w:rsid w:val="00612ABF"/>
    <w:rsid w:val="006134B1"/>
    <w:rsid w:val="00613758"/>
    <w:rsid w:val="00614009"/>
    <w:rsid w:val="006141D5"/>
    <w:rsid w:val="006145CA"/>
    <w:rsid w:val="006149DE"/>
    <w:rsid w:val="00621E8D"/>
    <w:rsid w:val="006229E7"/>
    <w:rsid w:val="00622AB4"/>
    <w:rsid w:val="0062313C"/>
    <w:rsid w:val="00624A06"/>
    <w:rsid w:val="00625799"/>
    <w:rsid w:val="0062785E"/>
    <w:rsid w:val="00631C7D"/>
    <w:rsid w:val="00631C9F"/>
    <w:rsid w:val="00631F77"/>
    <w:rsid w:val="00632647"/>
    <w:rsid w:val="00633B35"/>
    <w:rsid w:val="00633CE0"/>
    <w:rsid w:val="00634B7A"/>
    <w:rsid w:val="006355C7"/>
    <w:rsid w:val="006358A6"/>
    <w:rsid w:val="00635A2A"/>
    <w:rsid w:val="00635B3C"/>
    <w:rsid w:val="00635EFC"/>
    <w:rsid w:val="0063651D"/>
    <w:rsid w:val="00636957"/>
    <w:rsid w:val="00637485"/>
    <w:rsid w:val="00642EFE"/>
    <w:rsid w:val="00643688"/>
    <w:rsid w:val="00643776"/>
    <w:rsid w:val="00645AC0"/>
    <w:rsid w:val="00646561"/>
    <w:rsid w:val="0064694F"/>
    <w:rsid w:val="00646BCC"/>
    <w:rsid w:val="00647645"/>
    <w:rsid w:val="00647B9C"/>
    <w:rsid w:val="00650381"/>
    <w:rsid w:val="00650BDC"/>
    <w:rsid w:val="00652501"/>
    <w:rsid w:val="0065561B"/>
    <w:rsid w:val="006563D3"/>
    <w:rsid w:val="006566C1"/>
    <w:rsid w:val="00656BD0"/>
    <w:rsid w:val="00660316"/>
    <w:rsid w:val="006615F3"/>
    <w:rsid w:val="00662109"/>
    <w:rsid w:val="006653FD"/>
    <w:rsid w:val="00665437"/>
    <w:rsid w:val="00665BEC"/>
    <w:rsid w:val="006666D1"/>
    <w:rsid w:val="006666F9"/>
    <w:rsid w:val="00667562"/>
    <w:rsid w:val="00667629"/>
    <w:rsid w:val="00667813"/>
    <w:rsid w:val="006708AF"/>
    <w:rsid w:val="006709C1"/>
    <w:rsid w:val="00670CAE"/>
    <w:rsid w:val="006713EB"/>
    <w:rsid w:val="00671574"/>
    <w:rsid w:val="0067359E"/>
    <w:rsid w:val="00673896"/>
    <w:rsid w:val="00675B49"/>
    <w:rsid w:val="00675BD1"/>
    <w:rsid w:val="006768D0"/>
    <w:rsid w:val="00676980"/>
    <w:rsid w:val="00676DB4"/>
    <w:rsid w:val="00676ED7"/>
    <w:rsid w:val="00677592"/>
    <w:rsid w:val="00677C79"/>
    <w:rsid w:val="0068002C"/>
    <w:rsid w:val="00680D46"/>
    <w:rsid w:val="0068190E"/>
    <w:rsid w:val="006822A6"/>
    <w:rsid w:val="00683738"/>
    <w:rsid w:val="00684067"/>
    <w:rsid w:val="0068594D"/>
    <w:rsid w:val="00687E37"/>
    <w:rsid w:val="006907E2"/>
    <w:rsid w:val="00690D91"/>
    <w:rsid w:val="00691C85"/>
    <w:rsid w:val="00692042"/>
    <w:rsid w:val="006924C5"/>
    <w:rsid w:val="006939EA"/>
    <w:rsid w:val="0069436E"/>
    <w:rsid w:val="006947D0"/>
    <w:rsid w:val="00694F1B"/>
    <w:rsid w:val="0069556A"/>
    <w:rsid w:val="0069587C"/>
    <w:rsid w:val="00696DE4"/>
    <w:rsid w:val="006973D6"/>
    <w:rsid w:val="006A0F9F"/>
    <w:rsid w:val="006A1462"/>
    <w:rsid w:val="006A15DB"/>
    <w:rsid w:val="006A2A02"/>
    <w:rsid w:val="006A3D50"/>
    <w:rsid w:val="006A46A5"/>
    <w:rsid w:val="006A474D"/>
    <w:rsid w:val="006A4C89"/>
    <w:rsid w:val="006A4DF0"/>
    <w:rsid w:val="006A51BC"/>
    <w:rsid w:val="006A57C5"/>
    <w:rsid w:val="006B0B18"/>
    <w:rsid w:val="006B0CA0"/>
    <w:rsid w:val="006B1430"/>
    <w:rsid w:val="006B1D61"/>
    <w:rsid w:val="006B22A4"/>
    <w:rsid w:val="006B2678"/>
    <w:rsid w:val="006B2AF7"/>
    <w:rsid w:val="006B3144"/>
    <w:rsid w:val="006B32FC"/>
    <w:rsid w:val="006B3743"/>
    <w:rsid w:val="006B6572"/>
    <w:rsid w:val="006B6CF3"/>
    <w:rsid w:val="006B6E1A"/>
    <w:rsid w:val="006B6EB7"/>
    <w:rsid w:val="006B6FEF"/>
    <w:rsid w:val="006B7172"/>
    <w:rsid w:val="006B73DE"/>
    <w:rsid w:val="006B79D4"/>
    <w:rsid w:val="006C04E2"/>
    <w:rsid w:val="006C1FB0"/>
    <w:rsid w:val="006C3231"/>
    <w:rsid w:val="006C3B9E"/>
    <w:rsid w:val="006C4C45"/>
    <w:rsid w:val="006C54E1"/>
    <w:rsid w:val="006C6D86"/>
    <w:rsid w:val="006C7F30"/>
    <w:rsid w:val="006D141C"/>
    <w:rsid w:val="006D15B4"/>
    <w:rsid w:val="006D195A"/>
    <w:rsid w:val="006D3A48"/>
    <w:rsid w:val="006D48C1"/>
    <w:rsid w:val="006D49FE"/>
    <w:rsid w:val="006D572E"/>
    <w:rsid w:val="006D7064"/>
    <w:rsid w:val="006E0B1D"/>
    <w:rsid w:val="006E0BC0"/>
    <w:rsid w:val="006E1CC5"/>
    <w:rsid w:val="006E320E"/>
    <w:rsid w:val="006E35A2"/>
    <w:rsid w:val="006E3D06"/>
    <w:rsid w:val="006E40BF"/>
    <w:rsid w:val="006E4B46"/>
    <w:rsid w:val="006E720C"/>
    <w:rsid w:val="006F091F"/>
    <w:rsid w:val="006F1597"/>
    <w:rsid w:val="006F2611"/>
    <w:rsid w:val="006F2A22"/>
    <w:rsid w:val="006F2B02"/>
    <w:rsid w:val="006F2EAE"/>
    <w:rsid w:val="006F3F4B"/>
    <w:rsid w:val="006F3FED"/>
    <w:rsid w:val="006F497E"/>
    <w:rsid w:val="006F4A61"/>
    <w:rsid w:val="006F5B72"/>
    <w:rsid w:val="006F5D09"/>
    <w:rsid w:val="006F6071"/>
    <w:rsid w:val="006F72E6"/>
    <w:rsid w:val="00701408"/>
    <w:rsid w:val="00701CF3"/>
    <w:rsid w:val="00702425"/>
    <w:rsid w:val="00702AD9"/>
    <w:rsid w:val="00702BF5"/>
    <w:rsid w:val="007051C9"/>
    <w:rsid w:val="0070574B"/>
    <w:rsid w:val="00707097"/>
    <w:rsid w:val="00707D45"/>
    <w:rsid w:val="00710EDE"/>
    <w:rsid w:val="00711022"/>
    <w:rsid w:val="00711AFB"/>
    <w:rsid w:val="007144A9"/>
    <w:rsid w:val="00716895"/>
    <w:rsid w:val="007178C6"/>
    <w:rsid w:val="00720890"/>
    <w:rsid w:val="00720A89"/>
    <w:rsid w:val="00720AB7"/>
    <w:rsid w:val="00720CBF"/>
    <w:rsid w:val="00720FF6"/>
    <w:rsid w:val="00721A4E"/>
    <w:rsid w:val="007221FC"/>
    <w:rsid w:val="00722AC3"/>
    <w:rsid w:val="00722E77"/>
    <w:rsid w:val="00723626"/>
    <w:rsid w:val="007238ED"/>
    <w:rsid w:val="0072426A"/>
    <w:rsid w:val="00724BB0"/>
    <w:rsid w:val="00725065"/>
    <w:rsid w:val="007251A0"/>
    <w:rsid w:val="007259D4"/>
    <w:rsid w:val="00726708"/>
    <w:rsid w:val="007269B2"/>
    <w:rsid w:val="00726F36"/>
    <w:rsid w:val="00727DAB"/>
    <w:rsid w:val="00730257"/>
    <w:rsid w:val="007303D3"/>
    <w:rsid w:val="007311F6"/>
    <w:rsid w:val="00731CC8"/>
    <w:rsid w:val="007326B3"/>
    <w:rsid w:val="007336D1"/>
    <w:rsid w:val="00734FD8"/>
    <w:rsid w:val="007356E3"/>
    <w:rsid w:val="00736E3A"/>
    <w:rsid w:val="00736F4A"/>
    <w:rsid w:val="0073771C"/>
    <w:rsid w:val="00740028"/>
    <w:rsid w:val="007401BE"/>
    <w:rsid w:val="0074162F"/>
    <w:rsid w:val="0074164E"/>
    <w:rsid w:val="00741C62"/>
    <w:rsid w:val="00741D20"/>
    <w:rsid w:val="00742145"/>
    <w:rsid w:val="00742C3E"/>
    <w:rsid w:val="00743059"/>
    <w:rsid w:val="007436B5"/>
    <w:rsid w:val="00743FD7"/>
    <w:rsid w:val="0074555F"/>
    <w:rsid w:val="0074583E"/>
    <w:rsid w:val="00746E2A"/>
    <w:rsid w:val="00746F3F"/>
    <w:rsid w:val="007478CF"/>
    <w:rsid w:val="00747A48"/>
    <w:rsid w:val="00747CC9"/>
    <w:rsid w:val="007503BD"/>
    <w:rsid w:val="00750E5C"/>
    <w:rsid w:val="007527B9"/>
    <w:rsid w:val="007531E4"/>
    <w:rsid w:val="0075414B"/>
    <w:rsid w:val="00755D40"/>
    <w:rsid w:val="00756331"/>
    <w:rsid w:val="00756C10"/>
    <w:rsid w:val="007605BA"/>
    <w:rsid w:val="007609E5"/>
    <w:rsid w:val="00760A76"/>
    <w:rsid w:val="0076135E"/>
    <w:rsid w:val="00761598"/>
    <w:rsid w:val="00763458"/>
    <w:rsid w:val="00763D78"/>
    <w:rsid w:val="00764427"/>
    <w:rsid w:val="00764F1F"/>
    <w:rsid w:val="00766CD2"/>
    <w:rsid w:val="00767037"/>
    <w:rsid w:val="007674FC"/>
    <w:rsid w:val="00767F74"/>
    <w:rsid w:val="007718B1"/>
    <w:rsid w:val="00771E98"/>
    <w:rsid w:val="007729CF"/>
    <w:rsid w:val="00773884"/>
    <w:rsid w:val="00773CE5"/>
    <w:rsid w:val="00773D15"/>
    <w:rsid w:val="0077416A"/>
    <w:rsid w:val="00774814"/>
    <w:rsid w:val="00774F60"/>
    <w:rsid w:val="00775AFA"/>
    <w:rsid w:val="00781109"/>
    <w:rsid w:val="00783036"/>
    <w:rsid w:val="0078311E"/>
    <w:rsid w:val="0078357F"/>
    <w:rsid w:val="00784499"/>
    <w:rsid w:val="00784CF8"/>
    <w:rsid w:val="00786A35"/>
    <w:rsid w:val="00786CF4"/>
    <w:rsid w:val="00786F7A"/>
    <w:rsid w:val="00787221"/>
    <w:rsid w:val="00787A9F"/>
    <w:rsid w:val="0079021A"/>
    <w:rsid w:val="0079051A"/>
    <w:rsid w:val="00790AAB"/>
    <w:rsid w:val="00790DC6"/>
    <w:rsid w:val="007911AD"/>
    <w:rsid w:val="00791374"/>
    <w:rsid w:val="0079187F"/>
    <w:rsid w:val="007921E5"/>
    <w:rsid w:val="0079259F"/>
    <w:rsid w:val="007925E2"/>
    <w:rsid w:val="0079268E"/>
    <w:rsid w:val="007929AB"/>
    <w:rsid w:val="00792ACC"/>
    <w:rsid w:val="00792AE7"/>
    <w:rsid w:val="00793708"/>
    <w:rsid w:val="00793F71"/>
    <w:rsid w:val="007941AA"/>
    <w:rsid w:val="007941D1"/>
    <w:rsid w:val="00794EC3"/>
    <w:rsid w:val="00796737"/>
    <w:rsid w:val="00796818"/>
    <w:rsid w:val="00797F2F"/>
    <w:rsid w:val="007A01B4"/>
    <w:rsid w:val="007A256E"/>
    <w:rsid w:val="007A2BBD"/>
    <w:rsid w:val="007A3040"/>
    <w:rsid w:val="007A3CF5"/>
    <w:rsid w:val="007A3FC4"/>
    <w:rsid w:val="007A4669"/>
    <w:rsid w:val="007A4EBA"/>
    <w:rsid w:val="007A5009"/>
    <w:rsid w:val="007A5223"/>
    <w:rsid w:val="007B1068"/>
    <w:rsid w:val="007B1C55"/>
    <w:rsid w:val="007B50B6"/>
    <w:rsid w:val="007B527F"/>
    <w:rsid w:val="007B5788"/>
    <w:rsid w:val="007B58CF"/>
    <w:rsid w:val="007B5E91"/>
    <w:rsid w:val="007B6588"/>
    <w:rsid w:val="007B7638"/>
    <w:rsid w:val="007C0952"/>
    <w:rsid w:val="007C15CE"/>
    <w:rsid w:val="007C16A2"/>
    <w:rsid w:val="007C1C9C"/>
    <w:rsid w:val="007C1EB1"/>
    <w:rsid w:val="007C2E60"/>
    <w:rsid w:val="007C4184"/>
    <w:rsid w:val="007C43EE"/>
    <w:rsid w:val="007C48E1"/>
    <w:rsid w:val="007C4E7E"/>
    <w:rsid w:val="007C515C"/>
    <w:rsid w:val="007C5F41"/>
    <w:rsid w:val="007C65FC"/>
    <w:rsid w:val="007C6BAC"/>
    <w:rsid w:val="007C7F72"/>
    <w:rsid w:val="007D0469"/>
    <w:rsid w:val="007D0BD5"/>
    <w:rsid w:val="007D148A"/>
    <w:rsid w:val="007D16F3"/>
    <w:rsid w:val="007D1CC4"/>
    <w:rsid w:val="007D2AAC"/>
    <w:rsid w:val="007D2F9F"/>
    <w:rsid w:val="007D300D"/>
    <w:rsid w:val="007D3150"/>
    <w:rsid w:val="007D326F"/>
    <w:rsid w:val="007D34E1"/>
    <w:rsid w:val="007D4F2E"/>
    <w:rsid w:val="007D510C"/>
    <w:rsid w:val="007D5913"/>
    <w:rsid w:val="007D5A74"/>
    <w:rsid w:val="007D67B4"/>
    <w:rsid w:val="007D6980"/>
    <w:rsid w:val="007D6E65"/>
    <w:rsid w:val="007D7389"/>
    <w:rsid w:val="007E0139"/>
    <w:rsid w:val="007E05FF"/>
    <w:rsid w:val="007E0AD7"/>
    <w:rsid w:val="007E12EA"/>
    <w:rsid w:val="007E1450"/>
    <w:rsid w:val="007E1A98"/>
    <w:rsid w:val="007E21DA"/>
    <w:rsid w:val="007E2A9E"/>
    <w:rsid w:val="007E394C"/>
    <w:rsid w:val="007E422B"/>
    <w:rsid w:val="007E44F3"/>
    <w:rsid w:val="007E53A5"/>
    <w:rsid w:val="007E5635"/>
    <w:rsid w:val="007E58FC"/>
    <w:rsid w:val="007E5BED"/>
    <w:rsid w:val="007E6919"/>
    <w:rsid w:val="007E7165"/>
    <w:rsid w:val="007E7608"/>
    <w:rsid w:val="007F022B"/>
    <w:rsid w:val="007F077F"/>
    <w:rsid w:val="007F198F"/>
    <w:rsid w:val="007F2CF9"/>
    <w:rsid w:val="007F4AFF"/>
    <w:rsid w:val="007F4B37"/>
    <w:rsid w:val="007F536D"/>
    <w:rsid w:val="007F5C8A"/>
    <w:rsid w:val="007F617E"/>
    <w:rsid w:val="007F6367"/>
    <w:rsid w:val="007F66A2"/>
    <w:rsid w:val="007F66F2"/>
    <w:rsid w:val="007F76FE"/>
    <w:rsid w:val="007F7958"/>
    <w:rsid w:val="00800697"/>
    <w:rsid w:val="008009EB"/>
    <w:rsid w:val="00800A2B"/>
    <w:rsid w:val="00800A6A"/>
    <w:rsid w:val="00801CFD"/>
    <w:rsid w:val="00801DE3"/>
    <w:rsid w:val="00802373"/>
    <w:rsid w:val="00802BC6"/>
    <w:rsid w:val="0080337E"/>
    <w:rsid w:val="0080377F"/>
    <w:rsid w:val="00803CDB"/>
    <w:rsid w:val="00804427"/>
    <w:rsid w:val="00805639"/>
    <w:rsid w:val="008066F7"/>
    <w:rsid w:val="00806841"/>
    <w:rsid w:val="00806A04"/>
    <w:rsid w:val="0081065F"/>
    <w:rsid w:val="0081221E"/>
    <w:rsid w:val="00812560"/>
    <w:rsid w:val="00813B05"/>
    <w:rsid w:val="00815937"/>
    <w:rsid w:val="00816C8B"/>
    <w:rsid w:val="00817CD6"/>
    <w:rsid w:val="00820FE8"/>
    <w:rsid w:val="00821025"/>
    <w:rsid w:val="00821958"/>
    <w:rsid w:val="00822613"/>
    <w:rsid w:val="00822CA2"/>
    <w:rsid w:val="00823AA7"/>
    <w:rsid w:val="0082415D"/>
    <w:rsid w:val="00824434"/>
    <w:rsid w:val="00824B6F"/>
    <w:rsid w:val="00824E84"/>
    <w:rsid w:val="00826D0B"/>
    <w:rsid w:val="00826FC0"/>
    <w:rsid w:val="0083026D"/>
    <w:rsid w:val="00831233"/>
    <w:rsid w:val="008325FC"/>
    <w:rsid w:val="0083337F"/>
    <w:rsid w:val="008334DA"/>
    <w:rsid w:val="0083383F"/>
    <w:rsid w:val="00834141"/>
    <w:rsid w:val="00834EA1"/>
    <w:rsid w:val="00835CBD"/>
    <w:rsid w:val="0083655C"/>
    <w:rsid w:val="00837CB0"/>
    <w:rsid w:val="00840379"/>
    <w:rsid w:val="00841266"/>
    <w:rsid w:val="00841828"/>
    <w:rsid w:val="00842789"/>
    <w:rsid w:val="00842879"/>
    <w:rsid w:val="00843454"/>
    <w:rsid w:val="00845C3E"/>
    <w:rsid w:val="00845FB4"/>
    <w:rsid w:val="00846743"/>
    <w:rsid w:val="00846E63"/>
    <w:rsid w:val="00847E8C"/>
    <w:rsid w:val="00850767"/>
    <w:rsid w:val="008507D9"/>
    <w:rsid w:val="00851805"/>
    <w:rsid w:val="00851D64"/>
    <w:rsid w:val="00852005"/>
    <w:rsid w:val="008523E5"/>
    <w:rsid w:val="008538A6"/>
    <w:rsid w:val="00854CFA"/>
    <w:rsid w:val="00854EF0"/>
    <w:rsid w:val="00855A15"/>
    <w:rsid w:val="008561C3"/>
    <w:rsid w:val="00856925"/>
    <w:rsid w:val="00856979"/>
    <w:rsid w:val="00856AD9"/>
    <w:rsid w:val="00856D25"/>
    <w:rsid w:val="00856D8A"/>
    <w:rsid w:val="00857A1C"/>
    <w:rsid w:val="00860184"/>
    <w:rsid w:val="008607D7"/>
    <w:rsid w:val="00860C48"/>
    <w:rsid w:val="008613DA"/>
    <w:rsid w:val="00861951"/>
    <w:rsid w:val="00862F5C"/>
    <w:rsid w:val="008631E6"/>
    <w:rsid w:val="00864D34"/>
    <w:rsid w:val="00864F85"/>
    <w:rsid w:val="008657F0"/>
    <w:rsid w:val="00865D85"/>
    <w:rsid w:val="0086659F"/>
    <w:rsid w:val="00866676"/>
    <w:rsid w:val="00867636"/>
    <w:rsid w:val="00867D21"/>
    <w:rsid w:val="00870AAF"/>
    <w:rsid w:val="00871256"/>
    <w:rsid w:val="00871942"/>
    <w:rsid w:val="00871A70"/>
    <w:rsid w:val="00871AC5"/>
    <w:rsid w:val="00872A8B"/>
    <w:rsid w:val="008734A6"/>
    <w:rsid w:val="008734DF"/>
    <w:rsid w:val="00874EB4"/>
    <w:rsid w:val="008754AC"/>
    <w:rsid w:val="008755A6"/>
    <w:rsid w:val="00876E7E"/>
    <w:rsid w:val="008777A1"/>
    <w:rsid w:val="00880451"/>
    <w:rsid w:val="008805F5"/>
    <w:rsid w:val="008806EA"/>
    <w:rsid w:val="00881ECF"/>
    <w:rsid w:val="008820F6"/>
    <w:rsid w:val="008828B2"/>
    <w:rsid w:val="00883055"/>
    <w:rsid w:val="008835E4"/>
    <w:rsid w:val="00884EB3"/>
    <w:rsid w:val="008854AD"/>
    <w:rsid w:val="008857DD"/>
    <w:rsid w:val="00885F6E"/>
    <w:rsid w:val="008863CC"/>
    <w:rsid w:val="008866D9"/>
    <w:rsid w:val="008876C5"/>
    <w:rsid w:val="00891792"/>
    <w:rsid w:val="00891997"/>
    <w:rsid w:val="0089295A"/>
    <w:rsid w:val="00892DA1"/>
    <w:rsid w:val="00893295"/>
    <w:rsid w:val="00893C1B"/>
    <w:rsid w:val="00894161"/>
    <w:rsid w:val="00895197"/>
    <w:rsid w:val="00895349"/>
    <w:rsid w:val="00895468"/>
    <w:rsid w:val="008959DA"/>
    <w:rsid w:val="00895D17"/>
    <w:rsid w:val="0089627B"/>
    <w:rsid w:val="008970A3"/>
    <w:rsid w:val="0089728C"/>
    <w:rsid w:val="008977D2"/>
    <w:rsid w:val="008A0215"/>
    <w:rsid w:val="008A0C2E"/>
    <w:rsid w:val="008A13B6"/>
    <w:rsid w:val="008A2752"/>
    <w:rsid w:val="008A3B5E"/>
    <w:rsid w:val="008A4266"/>
    <w:rsid w:val="008A4631"/>
    <w:rsid w:val="008A4B04"/>
    <w:rsid w:val="008A5448"/>
    <w:rsid w:val="008A547A"/>
    <w:rsid w:val="008A5EB2"/>
    <w:rsid w:val="008A6442"/>
    <w:rsid w:val="008A749A"/>
    <w:rsid w:val="008A7C88"/>
    <w:rsid w:val="008B0601"/>
    <w:rsid w:val="008B06CA"/>
    <w:rsid w:val="008B0EBB"/>
    <w:rsid w:val="008B1866"/>
    <w:rsid w:val="008B1953"/>
    <w:rsid w:val="008B1BD1"/>
    <w:rsid w:val="008B1CE8"/>
    <w:rsid w:val="008B2636"/>
    <w:rsid w:val="008B3B16"/>
    <w:rsid w:val="008B4725"/>
    <w:rsid w:val="008B483A"/>
    <w:rsid w:val="008B5212"/>
    <w:rsid w:val="008B5B9F"/>
    <w:rsid w:val="008B5D22"/>
    <w:rsid w:val="008B5E2E"/>
    <w:rsid w:val="008B6448"/>
    <w:rsid w:val="008B7252"/>
    <w:rsid w:val="008C0451"/>
    <w:rsid w:val="008C0B79"/>
    <w:rsid w:val="008C0F66"/>
    <w:rsid w:val="008C20AE"/>
    <w:rsid w:val="008C217D"/>
    <w:rsid w:val="008C23FB"/>
    <w:rsid w:val="008C524F"/>
    <w:rsid w:val="008C595E"/>
    <w:rsid w:val="008C5AA6"/>
    <w:rsid w:val="008C5B84"/>
    <w:rsid w:val="008C725B"/>
    <w:rsid w:val="008C7574"/>
    <w:rsid w:val="008D1315"/>
    <w:rsid w:val="008D1EFA"/>
    <w:rsid w:val="008D22FD"/>
    <w:rsid w:val="008D2591"/>
    <w:rsid w:val="008D26DD"/>
    <w:rsid w:val="008D311C"/>
    <w:rsid w:val="008D4AFB"/>
    <w:rsid w:val="008D5BED"/>
    <w:rsid w:val="008D6515"/>
    <w:rsid w:val="008D6536"/>
    <w:rsid w:val="008D71B2"/>
    <w:rsid w:val="008D7782"/>
    <w:rsid w:val="008D7812"/>
    <w:rsid w:val="008D7D87"/>
    <w:rsid w:val="008E033C"/>
    <w:rsid w:val="008E08BC"/>
    <w:rsid w:val="008E0A06"/>
    <w:rsid w:val="008E103A"/>
    <w:rsid w:val="008E2156"/>
    <w:rsid w:val="008E27E3"/>
    <w:rsid w:val="008E3220"/>
    <w:rsid w:val="008E32B0"/>
    <w:rsid w:val="008E3705"/>
    <w:rsid w:val="008E4855"/>
    <w:rsid w:val="008E4DDC"/>
    <w:rsid w:val="008E5050"/>
    <w:rsid w:val="008E58BE"/>
    <w:rsid w:val="008F1DDD"/>
    <w:rsid w:val="008F21C9"/>
    <w:rsid w:val="008F25F9"/>
    <w:rsid w:val="008F2DDA"/>
    <w:rsid w:val="008F3536"/>
    <w:rsid w:val="008F383C"/>
    <w:rsid w:val="008F3CD8"/>
    <w:rsid w:val="008F3D71"/>
    <w:rsid w:val="008F42AB"/>
    <w:rsid w:val="008F435E"/>
    <w:rsid w:val="008F43F0"/>
    <w:rsid w:val="008F4785"/>
    <w:rsid w:val="008F4A72"/>
    <w:rsid w:val="008F53C0"/>
    <w:rsid w:val="008F604B"/>
    <w:rsid w:val="008F69E2"/>
    <w:rsid w:val="00901133"/>
    <w:rsid w:val="00903861"/>
    <w:rsid w:val="0090578F"/>
    <w:rsid w:val="009068AE"/>
    <w:rsid w:val="00907782"/>
    <w:rsid w:val="00907EEB"/>
    <w:rsid w:val="0091171A"/>
    <w:rsid w:val="00913B28"/>
    <w:rsid w:val="009165DF"/>
    <w:rsid w:val="0091732E"/>
    <w:rsid w:val="009203B4"/>
    <w:rsid w:val="009219E8"/>
    <w:rsid w:val="00922209"/>
    <w:rsid w:val="009234F7"/>
    <w:rsid w:val="00923501"/>
    <w:rsid w:val="00923963"/>
    <w:rsid w:val="00923EA6"/>
    <w:rsid w:val="00925189"/>
    <w:rsid w:val="00925437"/>
    <w:rsid w:val="00925854"/>
    <w:rsid w:val="009269D9"/>
    <w:rsid w:val="009301E5"/>
    <w:rsid w:val="00931C75"/>
    <w:rsid w:val="00931FB0"/>
    <w:rsid w:val="00932492"/>
    <w:rsid w:val="009329CB"/>
    <w:rsid w:val="00932B84"/>
    <w:rsid w:val="00933283"/>
    <w:rsid w:val="00933EA3"/>
    <w:rsid w:val="00933F95"/>
    <w:rsid w:val="00934A5C"/>
    <w:rsid w:val="00935588"/>
    <w:rsid w:val="00937C51"/>
    <w:rsid w:val="00937CB0"/>
    <w:rsid w:val="00940938"/>
    <w:rsid w:val="00941492"/>
    <w:rsid w:val="0094437A"/>
    <w:rsid w:val="00944C82"/>
    <w:rsid w:val="00945455"/>
    <w:rsid w:val="0094588D"/>
    <w:rsid w:val="009470A4"/>
    <w:rsid w:val="0094712C"/>
    <w:rsid w:val="009472FC"/>
    <w:rsid w:val="00952460"/>
    <w:rsid w:val="009528E5"/>
    <w:rsid w:val="00953CA3"/>
    <w:rsid w:val="00953E0F"/>
    <w:rsid w:val="00954059"/>
    <w:rsid w:val="009542BF"/>
    <w:rsid w:val="00954512"/>
    <w:rsid w:val="0095458C"/>
    <w:rsid w:val="00955058"/>
    <w:rsid w:val="0095530D"/>
    <w:rsid w:val="00956B66"/>
    <w:rsid w:val="00956D9D"/>
    <w:rsid w:val="0095785E"/>
    <w:rsid w:val="00957BEA"/>
    <w:rsid w:val="00957EC8"/>
    <w:rsid w:val="00960066"/>
    <w:rsid w:val="00960CCB"/>
    <w:rsid w:val="00960D39"/>
    <w:rsid w:val="0096167E"/>
    <w:rsid w:val="00961814"/>
    <w:rsid w:val="0096230B"/>
    <w:rsid w:val="00962B52"/>
    <w:rsid w:val="00964A9F"/>
    <w:rsid w:val="00965BA7"/>
    <w:rsid w:val="00967B60"/>
    <w:rsid w:val="009703EC"/>
    <w:rsid w:val="00970E8C"/>
    <w:rsid w:val="0097104D"/>
    <w:rsid w:val="009720CA"/>
    <w:rsid w:val="00972155"/>
    <w:rsid w:val="009727A4"/>
    <w:rsid w:val="009730AA"/>
    <w:rsid w:val="0097359C"/>
    <w:rsid w:val="00973C3E"/>
    <w:rsid w:val="00973CF4"/>
    <w:rsid w:val="00975741"/>
    <w:rsid w:val="009777A6"/>
    <w:rsid w:val="00980CF2"/>
    <w:rsid w:val="0098172D"/>
    <w:rsid w:val="009819BF"/>
    <w:rsid w:val="00982ABD"/>
    <w:rsid w:val="00982ED6"/>
    <w:rsid w:val="00983113"/>
    <w:rsid w:val="00983179"/>
    <w:rsid w:val="0098338A"/>
    <w:rsid w:val="009841ED"/>
    <w:rsid w:val="009859FE"/>
    <w:rsid w:val="00986881"/>
    <w:rsid w:val="00986C60"/>
    <w:rsid w:val="00987243"/>
    <w:rsid w:val="0098788F"/>
    <w:rsid w:val="00987DF4"/>
    <w:rsid w:val="00990108"/>
    <w:rsid w:val="00990911"/>
    <w:rsid w:val="00990B8C"/>
    <w:rsid w:val="00990D05"/>
    <w:rsid w:val="00991DC7"/>
    <w:rsid w:val="00992DF1"/>
    <w:rsid w:val="00992FC8"/>
    <w:rsid w:val="0099349A"/>
    <w:rsid w:val="00993814"/>
    <w:rsid w:val="00994CD9"/>
    <w:rsid w:val="0099646A"/>
    <w:rsid w:val="00996A61"/>
    <w:rsid w:val="00997140"/>
    <w:rsid w:val="009972BD"/>
    <w:rsid w:val="009978CA"/>
    <w:rsid w:val="009A0735"/>
    <w:rsid w:val="009A1567"/>
    <w:rsid w:val="009A1D00"/>
    <w:rsid w:val="009A2DE3"/>
    <w:rsid w:val="009A365C"/>
    <w:rsid w:val="009A36D8"/>
    <w:rsid w:val="009A36FF"/>
    <w:rsid w:val="009A39D8"/>
    <w:rsid w:val="009A4311"/>
    <w:rsid w:val="009A48C7"/>
    <w:rsid w:val="009A4F10"/>
    <w:rsid w:val="009A52A8"/>
    <w:rsid w:val="009A572F"/>
    <w:rsid w:val="009A610B"/>
    <w:rsid w:val="009A61E7"/>
    <w:rsid w:val="009A62E4"/>
    <w:rsid w:val="009A6A3F"/>
    <w:rsid w:val="009A6C5E"/>
    <w:rsid w:val="009A7B0D"/>
    <w:rsid w:val="009A7BF9"/>
    <w:rsid w:val="009B0312"/>
    <w:rsid w:val="009B05FC"/>
    <w:rsid w:val="009B08E1"/>
    <w:rsid w:val="009B0FF1"/>
    <w:rsid w:val="009B2401"/>
    <w:rsid w:val="009B341B"/>
    <w:rsid w:val="009B373F"/>
    <w:rsid w:val="009B3C8F"/>
    <w:rsid w:val="009B575C"/>
    <w:rsid w:val="009B6147"/>
    <w:rsid w:val="009B7891"/>
    <w:rsid w:val="009C043F"/>
    <w:rsid w:val="009C0A52"/>
    <w:rsid w:val="009C15C6"/>
    <w:rsid w:val="009C1C5D"/>
    <w:rsid w:val="009C31F7"/>
    <w:rsid w:val="009C3807"/>
    <w:rsid w:val="009C56BE"/>
    <w:rsid w:val="009C6157"/>
    <w:rsid w:val="009C6461"/>
    <w:rsid w:val="009C73ED"/>
    <w:rsid w:val="009D062E"/>
    <w:rsid w:val="009D08E6"/>
    <w:rsid w:val="009D0EF0"/>
    <w:rsid w:val="009D1158"/>
    <w:rsid w:val="009D1AF7"/>
    <w:rsid w:val="009D1B51"/>
    <w:rsid w:val="009D2EA0"/>
    <w:rsid w:val="009D2FE9"/>
    <w:rsid w:val="009D32D7"/>
    <w:rsid w:val="009D3524"/>
    <w:rsid w:val="009D4938"/>
    <w:rsid w:val="009D5E61"/>
    <w:rsid w:val="009D6360"/>
    <w:rsid w:val="009D7F04"/>
    <w:rsid w:val="009E0E45"/>
    <w:rsid w:val="009E1024"/>
    <w:rsid w:val="009E115D"/>
    <w:rsid w:val="009E16FF"/>
    <w:rsid w:val="009E1C62"/>
    <w:rsid w:val="009E1D3B"/>
    <w:rsid w:val="009E25F1"/>
    <w:rsid w:val="009E2923"/>
    <w:rsid w:val="009E2DFC"/>
    <w:rsid w:val="009E2ECA"/>
    <w:rsid w:val="009E368E"/>
    <w:rsid w:val="009E394B"/>
    <w:rsid w:val="009E4B89"/>
    <w:rsid w:val="009E504E"/>
    <w:rsid w:val="009E50A1"/>
    <w:rsid w:val="009E6574"/>
    <w:rsid w:val="009E6B59"/>
    <w:rsid w:val="009E7099"/>
    <w:rsid w:val="009F10F6"/>
    <w:rsid w:val="009F21F6"/>
    <w:rsid w:val="009F23B5"/>
    <w:rsid w:val="009F2659"/>
    <w:rsid w:val="009F328C"/>
    <w:rsid w:val="009F362C"/>
    <w:rsid w:val="009F4128"/>
    <w:rsid w:val="009F4302"/>
    <w:rsid w:val="009F49C8"/>
    <w:rsid w:val="009F5096"/>
    <w:rsid w:val="009F7581"/>
    <w:rsid w:val="00A001FB"/>
    <w:rsid w:val="00A00BF0"/>
    <w:rsid w:val="00A01478"/>
    <w:rsid w:val="00A01516"/>
    <w:rsid w:val="00A01A2E"/>
    <w:rsid w:val="00A01EC3"/>
    <w:rsid w:val="00A02418"/>
    <w:rsid w:val="00A028D7"/>
    <w:rsid w:val="00A0292D"/>
    <w:rsid w:val="00A04A04"/>
    <w:rsid w:val="00A05894"/>
    <w:rsid w:val="00A05F02"/>
    <w:rsid w:val="00A06B81"/>
    <w:rsid w:val="00A07046"/>
    <w:rsid w:val="00A10F1A"/>
    <w:rsid w:val="00A11C5B"/>
    <w:rsid w:val="00A13D10"/>
    <w:rsid w:val="00A14512"/>
    <w:rsid w:val="00A153BD"/>
    <w:rsid w:val="00A1585C"/>
    <w:rsid w:val="00A15D9D"/>
    <w:rsid w:val="00A15DF4"/>
    <w:rsid w:val="00A16B9B"/>
    <w:rsid w:val="00A20435"/>
    <w:rsid w:val="00A206AC"/>
    <w:rsid w:val="00A20D82"/>
    <w:rsid w:val="00A228B9"/>
    <w:rsid w:val="00A22E57"/>
    <w:rsid w:val="00A23149"/>
    <w:rsid w:val="00A2322B"/>
    <w:rsid w:val="00A23418"/>
    <w:rsid w:val="00A2374D"/>
    <w:rsid w:val="00A243E0"/>
    <w:rsid w:val="00A25364"/>
    <w:rsid w:val="00A26C9B"/>
    <w:rsid w:val="00A26D84"/>
    <w:rsid w:val="00A278EB"/>
    <w:rsid w:val="00A30A86"/>
    <w:rsid w:val="00A30D81"/>
    <w:rsid w:val="00A30EB4"/>
    <w:rsid w:val="00A31084"/>
    <w:rsid w:val="00A3128D"/>
    <w:rsid w:val="00A31418"/>
    <w:rsid w:val="00A317B5"/>
    <w:rsid w:val="00A32F7B"/>
    <w:rsid w:val="00A32FBC"/>
    <w:rsid w:val="00A33881"/>
    <w:rsid w:val="00A33AA1"/>
    <w:rsid w:val="00A340AC"/>
    <w:rsid w:val="00A34AB7"/>
    <w:rsid w:val="00A35DF8"/>
    <w:rsid w:val="00A37694"/>
    <w:rsid w:val="00A405A7"/>
    <w:rsid w:val="00A40BEE"/>
    <w:rsid w:val="00A42654"/>
    <w:rsid w:val="00A43E9B"/>
    <w:rsid w:val="00A44C5A"/>
    <w:rsid w:val="00A46AED"/>
    <w:rsid w:val="00A5002F"/>
    <w:rsid w:val="00A5035E"/>
    <w:rsid w:val="00A5085B"/>
    <w:rsid w:val="00A508C0"/>
    <w:rsid w:val="00A510E8"/>
    <w:rsid w:val="00A5166E"/>
    <w:rsid w:val="00A51709"/>
    <w:rsid w:val="00A51AA6"/>
    <w:rsid w:val="00A523AB"/>
    <w:rsid w:val="00A53AED"/>
    <w:rsid w:val="00A54B4E"/>
    <w:rsid w:val="00A54CB4"/>
    <w:rsid w:val="00A55352"/>
    <w:rsid w:val="00A559B6"/>
    <w:rsid w:val="00A5703D"/>
    <w:rsid w:val="00A5716D"/>
    <w:rsid w:val="00A6029D"/>
    <w:rsid w:val="00A61ABD"/>
    <w:rsid w:val="00A61B06"/>
    <w:rsid w:val="00A61F25"/>
    <w:rsid w:val="00A61FF7"/>
    <w:rsid w:val="00A62089"/>
    <w:rsid w:val="00A63024"/>
    <w:rsid w:val="00A6305F"/>
    <w:rsid w:val="00A6335D"/>
    <w:rsid w:val="00A639D9"/>
    <w:rsid w:val="00A63D66"/>
    <w:rsid w:val="00A64BA0"/>
    <w:rsid w:val="00A64E77"/>
    <w:rsid w:val="00A65402"/>
    <w:rsid w:val="00A654B6"/>
    <w:rsid w:val="00A658F5"/>
    <w:rsid w:val="00A6671D"/>
    <w:rsid w:val="00A66783"/>
    <w:rsid w:val="00A66C55"/>
    <w:rsid w:val="00A66E5C"/>
    <w:rsid w:val="00A67972"/>
    <w:rsid w:val="00A70B4A"/>
    <w:rsid w:val="00A70C86"/>
    <w:rsid w:val="00A70EF1"/>
    <w:rsid w:val="00A72086"/>
    <w:rsid w:val="00A720AB"/>
    <w:rsid w:val="00A723F4"/>
    <w:rsid w:val="00A734D8"/>
    <w:rsid w:val="00A73A8B"/>
    <w:rsid w:val="00A74771"/>
    <w:rsid w:val="00A74ED7"/>
    <w:rsid w:val="00A7587E"/>
    <w:rsid w:val="00A765D6"/>
    <w:rsid w:val="00A77E6B"/>
    <w:rsid w:val="00A80904"/>
    <w:rsid w:val="00A80B48"/>
    <w:rsid w:val="00A81AE8"/>
    <w:rsid w:val="00A826DD"/>
    <w:rsid w:val="00A83252"/>
    <w:rsid w:val="00A842ED"/>
    <w:rsid w:val="00A8489D"/>
    <w:rsid w:val="00A855AA"/>
    <w:rsid w:val="00A857BC"/>
    <w:rsid w:val="00A85947"/>
    <w:rsid w:val="00A85AA5"/>
    <w:rsid w:val="00A85FC7"/>
    <w:rsid w:val="00A86080"/>
    <w:rsid w:val="00A863E4"/>
    <w:rsid w:val="00A8757C"/>
    <w:rsid w:val="00A91052"/>
    <w:rsid w:val="00A92231"/>
    <w:rsid w:val="00A92A2B"/>
    <w:rsid w:val="00A93A1E"/>
    <w:rsid w:val="00A93B23"/>
    <w:rsid w:val="00A944CE"/>
    <w:rsid w:val="00A95489"/>
    <w:rsid w:val="00A95F02"/>
    <w:rsid w:val="00A96B57"/>
    <w:rsid w:val="00A975CE"/>
    <w:rsid w:val="00A97602"/>
    <w:rsid w:val="00A97661"/>
    <w:rsid w:val="00A977CE"/>
    <w:rsid w:val="00AA0467"/>
    <w:rsid w:val="00AA13B7"/>
    <w:rsid w:val="00AA14F7"/>
    <w:rsid w:val="00AA31D0"/>
    <w:rsid w:val="00AA36D7"/>
    <w:rsid w:val="00AA36EA"/>
    <w:rsid w:val="00AA3BD2"/>
    <w:rsid w:val="00AA3ED0"/>
    <w:rsid w:val="00AA436D"/>
    <w:rsid w:val="00AA5F19"/>
    <w:rsid w:val="00AA619C"/>
    <w:rsid w:val="00AB09D1"/>
    <w:rsid w:val="00AB146E"/>
    <w:rsid w:val="00AB1630"/>
    <w:rsid w:val="00AB17FD"/>
    <w:rsid w:val="00AB4800"/>
    <w:rsid w:val="00AB488A"/>
    <w:rsid w:val="00AB4B20"/>
    <w:rsid w:val="00AB4C7A"/>
    <w:rsid w:val="00AB50F6"/>
    <w:rsid w:val="00AB6E48"/>
    <w:rsid w:val="00AB7474"/>
    <w:rsid w:val="00AC049E"/>
    <w:rsid w:val="00AC12C9"/>
    <w:rsid w:val="00AC2545"/>
    <w:rsid w:val="00AC2BF8"/>
    <w:rsid w:val="00AC320B"/>
    <w:rsid w:val="00AC33D8"/>
    <w:rsid w:val="00AC3482"/>
    <w:rsid w:val="00AC3788"/>
    <w:rsid w:val="00AC3907"/>
    <w:rsid w:val="00AC4212"/>
    <w:rsid w:val="00AC5CED"/>
    <w:rsid w:val="00AC6213"/>
    <w:rsid w:val="00AC63FF"/>
    <w:rsid w:val="00AC769A"/>
    <w:rsid w:val="00AD0D05"/>
    <w:rsid w:val="00AD16BC"/>
    <w:rsid w:val="00AD1DAD"/>
    <w:rsid w:val="00AD439E"/>
    <w:rsid w:val="00AD4DB9"/>
    <w:rsid w:val="00AD4E39"/>
    <w:rsid w:val="00AD532B"/>
    <w:rsid w:val="00AD6C2E"/>
    <w:rsid w:val="00AD6D84"/>
    <w:rsid w:val="00AD6E2C"/>
    <w:rsid w:val="00AD75F4"/>
    <w:rsid w:val="00AD79B7"/>
    <w:rsid w:val="00AD7A14"/>
    <w:rsid w:val="00AD7C08"/>
    <w:rsid w:val="00AE0761"/>
    <w:rsid w:val="00AE0B29"/>
    <w:rsid w:val="00AE0C70"/>
    <w:rsid w:val="00AE46E8"/>
    <w:rsid w:val="00AE75FE"/>
    <w:rsid w:val="00AF1A32"/>
    <w:rsid w:val="00AF3832"/>
    <w:rsid w:val="00AF4457"/>
    <w:rsid w:val="00AF52B7"/>
    <w:rsid w:val="00AF5A80"/>
    <w:rsid w:val="00AF5C16"/>
    <w:rsid w:val="00AF6CC8"/>
    <w:rsid w:val="00AF6EE0"/>
    <w:rsid w:val="00AF7FC6"/>
    <w:rsid w:val="00B015FA"/>
    <w:rsid w:val="00B02B02"/>
    <w:rsid w:val="00B02C5E"/>
    <w:rsid w:val="00B03BD0"/>
    <w:rsid w:val="00B04787"/>
    <w:rsid w:val="00B049C2"/>
    <w:rsid w:val="00B04B2D"/>
    <w:rsid w:val="00B04F26"/>
    <w:rsid w:val="00B06620"/>
    <w:rsid w:val="00B07509"/>
    <w:rsid w:val="00B07A45"/>
    <w:rsid w:val="00B1047B"/>
    <w:rsid w:val="00B1060D"/>
    <w:rsid w:val="00B10CA6"/>
    <w:rsid w:val="00B1206B"/>
    <w:rsid w:val="00B123B3"/>
    <w:rsid w:val="00B12428"/>
    <w:rsid w:val="00B12FC0"/>
    <w:rsid w:val="00B14D17"/>
    <w:rsid w:val="00B14F3D"/>
    <w:rsid w:val="00B14F43"/>
    <w:rsid w:val="00B1720A"/>
    <w:rsid w:val="00B20199"/>
    <w:rsid w:val="00B222D5"/>
    <w:rsid w:val="00B239C0"/>
    <w:rsid w:val="00B23E33"/>
    <w:rsid w:val="00B23EB2"/>
    <w:rsid w:val="00B23FA2"/>
    <w:rsid w:val="00B249C4"/>
    <w:rsid w:val="00B24F9E"/>
    <w:rsid w:val="00B25C5A"/>
    <w:rsid w:val="00B25E16"/>
    <w:rsid w:val="00B26550"/>
    <w:rsid w:val="00B26886"/>
    <w:rsid w:val="00B26C0D"/>
    <w:rsid w:val="00B26C6B"/>
    <w:rsid w:val="00B26C6C"/>
    <w:rsid w:val="00B27846"/>
    <w:rsid w:val="00B27AE7"/>
    <w:rsid w:val="00B27D3E"/>
    <w:rsid w:val="00B30702"/>
    <w:rsid w:val="00B314C5"/>
    <w:rsid w:val="00B3176E"/>
    <w:rsid w:val="00B31E17"/>
    <w:rsid w:val="00B323C0"/>
    <w:rsid w:val="00B32BE1"/>
    <w:rsid w:val="00B32DBA"/>
    <w:rsid w:val="00B34AE4"/>
    <w:rsid w:val="00B34CA5"/>
    <w:rsid w:val="00B351D8"/>
    <w:rsid w:val="00B357BD"/>
    <w:rsid w:val="00B36189"/>
    <w:rsid w:val="00B41AB1"/>
    <w:rsid w:val="00B41C30"/>
    <w:rsid w:val="00B427C6"/>
    <w:rsid w:val="00B42E67"/>
    <w:rsid w:val="00B440F5"/>
    <w:rsid w:val="00B44845"/>
    <w:rsid w:val="00B4696C"/>
    <w:rsid w:val="00B46F5E"/>
    <w:rsid w:val="00B473AC"/>
    <w:rsid w:val="00B501CE"/>
    <w:rsid w:val="00B509C9"/>
    <w:rsid w:val="00B50BB8"/>
    <w:rsid w:val="00B511C5"/>
    <w:rsid w:val="00B5165B"/>
    <w:rsid w:val="00B522D2"/>
    <w:rsid w:val="00B52AC9"/>
    <w:rsid w:val="00B52F5C"/>
    <w:rsid w:val="00B53684"/>
    <w:rsid w:val="00B54146"/>
    <w:rsid w:val="00B546DB"/>
    <w:rsid w:val="00B5485A"/>
    <w:rsid w:val="00B56CA7"/>
    <w:rsid w:val="00B572A7"/>
    <w:rsid w:val="00B6013D"/>
    <w:rsid w:val="00B602E0"/>
    <w:rsid w:val="00B630CE"/>
    <w:rsid w:val="00B6371F"/>
    <w:rsid w:val="00B63A30"/>
    <w:rsid w:val="00B65435"/>
    <w:rsid w:val="00B65A53"/>
    <w:rsid w:val="00B65BE7"/>
    <w:rsid w:val="00B66076"/>
    <w:rsid w:val="00B66B70"/>
    <w:rsid w:val="00B66D73"/>
    <w:rsid w:val="00B71E65"/>
    <w:rsid w:val="00B7285C"/>
    <w:rsid w:val="00B73634"/>
    <w:rsid w:val="00B73A25"/>
    <w:rsid w:val="00B7436D"/>
    <w:rsid w:val="00B744E0"/>
    <w:rsid w:val="00B7656D"/>
    <w:rsid w:val="00B76A77"/>
    <w:rsid w:val="00B76CBC"/>
    <w:rsid w:val="00B771D7"/>
    <w:rsid w:val="00B77979"/>
    <w:rsid w:val="00B77EC3"/>
    <w:rsid w:val="00B80CA4"/>
    <w:rsid w:val="00B81098"/>
    <w:rsid w:val="00B81921"/>
    <w:rsid w:val="00B81D54"/>
    <w:rsid w:val="00B81EDF"/>
    <w:rsid w:val="00B821DC"/>
    <w:rsid w:val="00B8284F"/>
    <w:rsid w:val="00B82D55"/>
    <w:rsid w:val="00B82E9A"/>
    <w:rsid w:val="00B83879"/>
    <w:rsid w:val="00B83D12"/>
    <w:rsid w:val="00B83DBF"/>
    <w:rsid w:val="00B83F3F"/>
    <w:rsid w:val="00B844C4"/>
    <w:rsid w:val="00B8524C"/>
    <w:rsid w:val="00B85311"/>
    <w:rsid w:val="00B86A93"/>
    <w:rsid w:val="00B9095C"/>
    <w:rsid w:val="00B909B6"/>
    <w:rsid w:val="00B940D1"/>
    <w:rsid w:val="00B95256"/>
    <w:rsid w:val="00B958E3"/>
    <w:rsid w:val="00B958EC"/>
    <w:rsid w:val="00B95CE1"/>
    <w:rsid w:val="00B95CED"/>
    <w:rsid w:val="00B97A0E"/>
    <w:rsid w:val="00BA01D6"/>
    <w:rsid w:val="00BA1D22"/>
    <w:rsid w:val="00BA307E"/>
    <w:rsid w:val="00BA41C3"/>
    <w:rsid w:val="00BA4BAC"/>
    <w:rsid w:val="00BA4E9A"/>
    <w:rsid w:val="00BA5303"/>
    <w:rsid w:val="00BA6706"/>
    <w:rsid w:val="00BA7AA7"/>
    <w:rsid w:val="00BA7E35"/>
    <w:rsid w:val="00BB0451"/>
    <w:rsid w:val="00BB1905"/>
    <w:rsid w:val="00BB1FAE"/>
    <w:rsid w:val="00BB20D8"/>
    <w:rsid w:val="00BB2734"/>
    <w:rsid w:val="00BB279C"/>
    <w:rsid w:val="00BB3467"/>
    <w:rsid w:val="00BB4D17"/>
    <w:rsid w:val="00BB57F1"/>
    <w:rsid w:val="00BB5DA4"/>
    <w:rsid w:val="00BB6E49"/>
    <w:rsid w:val="00BB7918"/>
    <w:rsid w:val="00BC0197"/>
    <w:rsid w:val="00BC1ECC"/>
    <w:rsid w:val="00BC2D66"/>
    <w:rsid w:val="00BC2D96"/>
    <w:rsid w:val="00BC3310"/>
    <w:rsid w:val="00BC3546"/>
    <w:rsid w:val="00BC4A6A"/>
    <w:rsid w:val="00BC4E0A"/>
    <w:rsid w:val="00BC5AF1"/>
    <w:rsid w:val="00BD13F9"/>
    <w:rsid w:val="00BD204D"/>
    <w:rsid w:val="00BD2323"/>
    <w:rsid w:val="00BD256A"/>
    <w:rsid w:val="00BD2A76"/>
    <w:rsid w:val="00BD2FB9"/>
    <w:rsid w:val="00BD4920"/>
    <w:rsid w:val="00BD57D2"/>
    <w:rsid w:val="00BD5F66"/>
    <w:rsid w:val="00BD6073"/>
    <w:rsid w:val="00BD6716"/>
    <w:rsid w:val="00BD68AB"/>
    <w:rsid w:val="00BE05FF"/>
    <w:rsid w:val="00BE0E46"/>
    <w:rsid w:val="00BE117A"/>
    <w:rsid w:val="00BE14ED"/>
    <w:rsid w:val="00BE18CB"/>
    <w:rsid w:val="00BE222E"/>
    <w:rsid w:val="00BE2CE9"/>
    <w:rsid w:val="00BE4080"/>
    <w:rsid w:val="00BE481D"/>
    <w:rsid w:val="00BE4D86"/>
    <w:rsid w:val="00BE5027"/>
    <w:rsid w:val="00BE50C8"/>
    <w:rsid w:val="00BE5449"/>
    <w:rsid w:val="00BE565F"/>
    <w:rsid w:val="00BE575E"/>
    <w:rsid w:val="00BE58C6"/>
    <w:rsid w:val="00BE62B3"/>
    <w:rsid w:val="00BE65F8"/>
    <w:rsid w:val="00BE6660"/>
    <w:rsid w:val="00BE75E1"/>
    <w:rsid w:val="00BE76E8"/>
    <w:rsid w:val="00BE7B85"/>
    <w:rsid w:val="00BE7CA7"/>
    <w:rsid w:val="00BF0351"/>
    <w:rsid w:val="00BF064A"/>
    <w:rsid w:val="00BF0B82"/>
    <w:rsid w:val="00BF1383"/>
    <w:rsid w:val="00BF1718"/>
    <w:rsid w:val="00BF1F0D"/>
    <w:rsid w:val="00BF248F"/>
    <w:rsid w:val="00BF3003"/>
    <w:rsid w:val="00BF45A2"/>
    <w:rsid w:val="00BF5968"/>
    <w:rsid w:val="00BF5977"/>
    <w:rsid w:val="00BF5C4F"/>
    <w:rsid w:val="00BF5CDF"/>
    <w:rsid w:val="00BF7BCF"/>
    <w:rsid w:val="00BF7E70"/>
    <w:rsid w:val="00C00DC5"/>
    <w:rsid w:val="00C012E8"/>
    <w:rsid w:val="00C012FE"/>
    <w:rsid w:val="00C01876"/>
    <w:rsid w:val="00C0269E"/>
    <w:rsid w:val="00C036C6"/>
    <w:rsid w:val="00C039AC"/>
    <w:rsid w:val="00C03BE4"/>
    <w:rsid w:val="00C04BFB"/>
    <w:rsid w:val="00C04E4E"/>
    <w:rsid w:val="00C05F28"/>
    <w:rsid w:val="00C067D9"/>
    <w:rsid w:val="00C06A49"/>
    <w:rsid w:val="00C07AD5"/>
    <w:rsid w:val="00C1028F"/>
    <w:rsid w:val="00C10F00"/>
    <w:rsid w:val="00C11445"/>
    <w:rsid w:val="00C126A4"/>
    <w:rsid w:val="00C128A9"/>
    <w:rsid w:val="00C12D2E"/>
    <w:rsid w:val="00C148BF"/>
    <w:rsid w:val="00C15237"/>
    <w:rsid w:val="00C1655A"/>
    <w:rsid w:val="00C16C4A"/>
    <w:rsid w:val="00C17A27"/>
    <w:rsid w:val="00C20880"/>
    <w:rsid w:val="00C20EDE"/>
    <w:rsid w:val="00C22B3B"/>
    <w:rsid w:val="00C22E39"/>
    <w:rsid w:val="00C232A1"/>
    <w:rsid w:val="00C232F7"/>
    <w:rsid w:val="00C25735"/>
    <w:rsid w:val="00C259D1"/>
    <w:rsid w:val="00C25CDC"/>
    <w:rsid w:val="00C27971"/>
    <w:rsid w:val="00C27F8B"/>
    <w:rsid w:val="00C3078B"/>
    <w:rsid w:val="00C318CA"/>
    <w:rsid w:val="00C32558"/>
    <w:rsid w:val="00C3286A"/>
    <w:rsid w:val="00C32AB4"/>
    <w:rsid w:val="00C32AEE"/>
    <w:rsid w:val="00C33942"/>
    <w:rsid w:val="00C33F58"/>
    <w:rsid w:val="00C34C18"/>
    <w:rsid w:val="00C35064"/>
    <w:rsid w:val="00C35178"/>
    <w:rsid w:val="00C355D1"/>
    <w:rsid w:val="00C35EC9"/>
    <w:rsid w:val="00C35F56"/>
    <w:rsid w:val="00C36279"/>
    <w:rsid w:val="00C365D9"/>
    <w:rsid w:val="00C36D98"/>
    <w:rsid w:val="00C401CA"/>
    <w:rsid w:val="00C40557"/>
    <w:rsid w:val="00C4085C"/>
    <w:rsid w:val="00C41A0D"/>
    <w:rsid w:val="00C41BE7"/>
    <w:rsid w:val="00C42D69"/>
    <w:rsid w:val="00C443D1"/>
    <w:rsid w:val="00C44836"/>
    <w:rsid w:val="00C44943"/>
    <w:rsid w:val="00C44FC6"/>
    <w:rsid w:val="00C4545B"/>
    <w:rsid w:val="00C45668"/>
    <w:rsid w:val="00C45BDE"/>
    <w:rsid w:val="00C45F44"/>
    <w:rsid w:val="00C46A03"/>
    <w:rsid w:val="00C51792"/>
    <w:rsid w:val="00C518BC"/>
    <w:rsid w:val="00C523F7"/>
    <w:rsid w:val="00C52659"/>
    <w:rsid w:val="00C53051"/>
    <w:rsid w:val="00C53790"/>
    <w:rsid w:val="00C5419D"/>
    <w:rsid w:val="00C545DF"/>
    <w:rsid w:val="00C54F44"/>
    <w:rsid w:val="00C557D5"/>
    <w:rsid w:val="00C561BC"/>
    <w:rsid w:val="00C566FB"/>
    <w:rsid w:val="00C56B79"/>
    <w:rsid w:val="00C56F6A"/>
    <w:rsid w:val="00C57D05"/>
    <w:rsid w:val="00C60BCB"/>
    <w:rsid w:val="00C616EF"/>
    <w:rsid w:val="00C6210C"/>
    <w:rsid w:val="00C628FE"/>
    <w:rsid w:val="00C63053"/>
    <w:rsid w:val="00C63580"/>
    <w:rsid w:val="00C63DAA"/>
    <w:rsid w:val="00C65E1B"/>
    <w:rsid w:val="00C664D1"/>
    <w:rsid w:val="00C66AA6"/>
    <w:rsid w:val="00C67AB8"/>
    <w:rsid w:val="00C67BAD"/>
    <w:rsid w:val="00C71696"/>
    <w:rsid w:val="00C72CAC"/>
    <w:rsid w:val="00C72CAF"/>
    <w:rsid w:val="00C734B3"/>
    <w:rsid w:val="00C7370E"/>
    <w:rsid w:val="00C7438B"/>
    <w:rsid w:val="00C74797"/>
    <w:rsid w:val="00C752E2"/>
    <w:rsid w:val="00C756A8"/>
    <w:rsid w:val="00C75A93"/>
    <w:rsid w:val="00C75BA2"/>
    <w:rsid w:val="00C75F80"/>
    <w:rsid w:val="00C764CA"/>
    <w:rsid w:val="00C76B12"/>
    <w:rsid w:val="00C77697"/>
    <w:rsid w:val="00C7785C"/>
    <w:rsid w:val="00C80538"/>
    <w:rsid w:val="00C81755"/>
    <w:rsid w:val="00C81D2C"/>
    <w:rsid w:val="00C826AB"/>
    <w:rsid w:val="00C8315E"/>
    <w:rsid w:val="00C83429"/>
    <w:rsid w:val="00C84575"/>
    <w:rsid w:val="00C85429"/>
    <w:rsid w:val="00C865CA"/>
    <w:rsid w:val="00C87AE3"/>
    <w:rsid w:val="00C9280F"/>
    <w:rsid w:val="00C92E96"/>
    <w:rsid w:val="00C92EF0"/>
    <w:rsid w:val="00C93DBD"/>
    <w:rsid w:val="00C93F28"/>
    <w:rsid w:val="00C949D1"/>
    <w:rsid w:val="00C94CB5"/>
    <w:rsid w:val="00C95752"/>
    <w:rsid w:val="00C957B9"/>
    <w:rsid w:val="00C95C8D"/>
    <w:rsid w:val="00C9603F"/>
    <w:rsid w:val="00C96094"/>
    <w:rsid w:val="00C9796E"/>
    <w:rsid w:val="00C97BE5"/>
    <w:rsid w:val="00CA0547"/>
    <w:rsid w:val="00CA0E04"/>
    <w:rsid w:val="00CA2CB2"/>
    <w:rsid w:val="00CA2D5E"/>
    <w:rsid w:val="00CA48EF"/>
    <w:rsid w:val="00CA490F"/>
    <w:rsid w:val="00CA674E"/>
    <w:rsid w:val="00CB0877"/>
    <w:rsid w:val="00CB0E34"/>
    <w:rsid w:val="00CB1AC0"/>
    <w:rsid w:val="00CB27A6"/>
    <w:rsid w:val="00CB2EB2"/>
    <w:rsid w:val="00CB3F1C"/>
    <w:rsid w:val="00CB4477"/>
    <w:rsid w:val="00CB691C"/>
    <w:rsid w:val="00CB74D6"/>
    <w:rsid w:val="00CC0C71"/>
    <w:rsid w:val="00CC0F47"/>
    <w:rsid w:val="00CC1508"/>
    <w:rsid w:val="00CC171B"/>
    <w:rsid w:val="00CC1BAE"/>
    <w:rsid w:val="00CC2038"/>
    <w:rsid w:val="00CC2847"/>
    <w:rsid w:val="00CC3637"/>
    <w:rsid w:val="00CC5255"/>
    <w:rsid w:val="00CC56AD"/>
    <w:rsid w:val="00CC5838"/>
    <w:rsid w:val="00CC5CF6"/>
    <w:rsid w:val="00CC6E79"/>
    <w:rsid w:val="00CC740D"/>
    <w:rsid w:val="00CD011D"/>
    <w:rsid w:val="00CD1F26"/>
    <w:rsid w:val="00CD2F45"/>
    <w:rsid w:val="00CD43CD"/>
    <w:rsid w:val="00CD499B"/>
    <w:rsid w:val="00CD6059"/>
    <w:rsid w:val="00CD6654"/>
    <w:rsid w:val="00CD68CD"/>
    <w:rsid w:val="00CD7380"/>
    <w:rsid w:val="00CD75D2"/>
    <w:rsid w:val="00CD7873"/>
    <w:rsid w:val="00CD7B8D"/>
    <w:rsid w:val="00CE09DD"/>
    <w:rsid w:val="00CE239D"/>
    <w:rsid w:val="00CE2BA2"/>
    <w:rsid w:val="00CE34DA"/>
    <w:rsid w:val="00CE430A"/>
    <w:rsid w:val="00CE5017"/>
    <w:rsid w:val="00CE53AB"/>
    <w:rsid w:val="00CE56AC"/>
    <w:rsid w:val="00CE5BD7"/>
    <w:rsid w:val="00CF0223"/>
    <w:rsid w:val="00CF092F"/>
    <w:rsid w:val="00CF0A24"/>
    <w:rsid w:val="00CF10EE"/>
    <w:rsid w:val="00CF19DA"/>
    <w:rsid w:val="00CF2B9A"/>
    <w:rsid w:val="00CF3A62"/>
    <w:rsid w:val="00CF3A81"/>
    <w:rsid w:val="00CF4831"/>
    <w:rsid w:val="00CF5495"/>
    <w:rsid w:val="00CF5B77"/>
    <w:rsid w:val="00CF6073"/>
    <w:rsid w:val="00CF6765"/>
    <w:rsid w:val="00CF70F0"/>
    <w:rsid w:val="00CF7262"/>
    <w:rsid w:val="00CF7786"/>
    <w:rsid w:val="00CF7EBB"/>
    <w:rsid w:val="00D00B31"/>
    <w:rsid w:val="00D00C53"/>
    <w:rsid w:val="00D015DE"/>
    <w:rsid w:val="00D01D93"/>
    <w:rsid w:val="00D02618"/>
    <w:rsid w:val="00D02924"/>
    <w:rsid w:val="00D02CD4"/>
    <w:rsid w:val="00D0472C"/>
    <w:rsid w:val="00D0480F"/>
    <w:rsid w:val="00D04CB8"/>
    <w:rsid w:val="00D05185"/>
    <w:rsid w:val="00D0630B"/>
    <w:rsid w:val="00D066CD"/>
    <w:rsid w:val="00D06F08"/>
    <w:rsid w:val="00D07430"/>
    <w:rsid w:val="00D1020A"/>
    <w:rsid w:val="00D10557"/>
    <w:rsid w:val="00D1235E"/>
    <w:rsid w:val="00D12FBA"/>
    <w:rsid w:val="00D137AE"/>
    <w:rsid w:val="00D14F46"/>
    <w:rsid w:val="00D150E0"/>
    <w:rsid w:val="00D15CE4"/>
    <w:rsid w:val="00D1642B"/>
    <w:rsid w:val="00D16701"/>
    <w:rsid w:val="00D171C4"/>
    <w:rsid w:val="00D1728E"/>
    <w:rsid w:val="00D177B5"/>
    <w:rsid w:val="00D2072D"/>
    <w:rsid w:val="00D20F64"/>
    <w:rsid w:val="00D214C9"/>
    <w:rsid w:val="00D2187B"/>
    <w:rsid w:val="00D2264E"/>
    <w:rsid w:val="00D22A65"/>
    <w:rsid w:val="00D235BA"/>
    <w:rsid w:val="00D235FB"/>
    <w:rsid w:val="00D25874"/>
    <w:rsid w:val="00D262E4"/>
    <w:rsid w:val="00D2673D"/>
    <w:rsid w:val="00D26D99"/>
    <w:rsid w:val="00D2727E"/>
    <w:rsid w:val="00D278D5"/>
    <w:rsid w:val="00D27BB5"/>
    <w:rsid w:val="00D27C6B"/>
    <w:rsid w:val="00D27F56"/>
    <w:rsid w:val="00D306D3"/>
    <w:rsid w:val="00D309E6"/>
    <w:rsid w:val="00D30AAF"/>
    <w:rsid w:val="00D30F9D"/>
    <w:rsid w:val="00D31975"/>
    <w:rsid w:val="00D3353E"/>
    <w:rsid w:val="00D3375B"/>
    <w:rsid w:val="00D35487"/>
    <w:rsid w:val="00D35C83"/>
    <w:rsid w:val="00D36131"/>
    <w:rsid w:val="00D367A8"/>
    <w:rsid w:val="00D371A3"/>
    <w:rsid w:val="00D37FA1"/>
    <w:rsid w:val="00D403B6"/>
    <w:rsid w:val="00D41394"/>
    <w:rsid w:val="00D41E62"/>
    <w:rsid w:val="00D42105"/>
    <w:rsid w:val="00D4401C"/>
    <w:rsid w:val="00D452C6"/>
    <w:rsid w:val="00D45EA3"/>
    <w:rsid w:val="00D4601B"/>
    <w:rsid w:val="00D47405"/>
    <w:rsid w:val="00D47D1D"/>
    <w:rsid w:val="00D51127"/>
    <w:rsid w:val="00D51C2C"/>
    <w:rsid w:val="00D520FB"/>
    <w:rsid w:val="00D5268B"/>
    <w:rsid w:val="00D52F2C"/>
    <w:rsid w:val="00D52FCC"/>
    <w:rsid w:val="00D53E1A"/>
    <w:rsid w:val="00D54BE1"/>
    <w:rsid w:val="00D54DDD"/>
    <w:rsid w:val="00D55755"/>
    <w:rsid w:val="00D55962"/>
    <w:rsid w:val="00D55963"/>
    <w:rsid w:val="00D56669"/>
    <w:rsid w:val="00D5709E"/>
    <w:rsid w:val="00D602BB"/>
    <w:rsid w:val="00D602CE"/>
    <w:rsid w:val="00D60462"/>
    <w:rsid w:val="00D60A12"/>
    <w:rsid w:val="00D60E0A"/>
    <w:rsid w:val="00D6154F"/>
    <w:rsid w:val="00D616D4"/>
    <w:rsid w:val="00D61D43"/>
    <w:rsid w:val="00D61EF9"/>
    <w:rsid w:val="00D64ED2"/>
    <w:rsid w:val="00D65059"/>
    <w:rsid w:val="00D66E65"/>
    <w:rsid w:val="00D6772C"/>
    <w:rsid w:val="00D67A0A"/>
    <w:rsid w:val="00D67C82"/>
    <w:rsid w:val="00D711B1"/>
    <w:rsid w:val="00D7142B"/>
    <w:rsid w:val="00D71567"/>
    <w:rsid w:val="00D716E0"/>
    <w:rsid w:val="00D71FA6"/>
    <w:rsid w:val="00D72011"/>
    <w:rsid w:val="00D724B0"/>
    <w:rsid w:val="00D726E0"/>
    <w:rsid w:val="00D7298E"/>
    <w:rsid w:val="00D72AB9"/>
    <w:rsid w:val="00D737B7"/>
    <w:rsid w:val="00D74679"/>
    <w:rsid w:val="00D7726D"/>
    <w:rsid w:val="00D77A63"/>
    <w:rsid w:val="00D80626"/>
    <w:rsid w:val="00D8257E"/>
    <w:rsid w:val="00D82589"/>
    <w:rsid w:val="00D82868"/>
    <w:rsid w:val="00D82DEC"/>
    <w:rsid w:val="00D83A7E"/>
    <w:rsid w:val="00D83F72"/>
    <w:rsid w:val="00D8427E"/>
    <w:rsid w:val="00D847A0"/>
    <w:rsid w:val="00D84CF1"/>
    <w:rsid w:val="00D84F3D"/>
    <w:rsid w:val="00D8537C"/>
    <w:rsid w:val="00D8585F"/>
    <w:rsid w:val="00D85D5D"/>
    <w:rsid w:val="00D85F34"/>
    <w:rsid w:val="00D86594"/>
    <w:rsid w:val="00D86F95"/>
    <w:rsid w:val="00D86FD8"/>
    <w:rsid w:val="00D87206"/>
    <w:rsid w:val="00D87DFD"/>
    <w:rsid w:val="00D87ED1"/>
    <w:rsid w:val="00D90BFB"/>
    <w:rsid w:val="00D9161C"/>
    <w:rsid w:val="00D91AF6"/>
    <w:rsid w:val="00D91E67"/>
    <w:rsid w:val="00D91F40"/>
    <w:rsid w:val="00D92A93"/>
    <w:rsid w:val="00D94CEE"/>
    <w:rsid w:val="00D9688B"/>
    <w:rsid w:val="00D96F3B"/>
    <w:rsid w:val="00D977D1"/>
    <w:rsid w:val="00D97F87"/>
    <w:rsid w:val="00D97FD1"/>
    <w:rsid w:val="00DA0B4D"/>
    <w:rsid w:val="00DA1BB7"/>
    <w:rsid w:val="00DA378C"/>
    <w:rsid w:val="00DA38D0"/>
    <w:rsid w:val="00DA486B"/>
    <w:rsid w:val="00DA4A5A"/>
    <w:rsid w:val="00DA4AB1"/>
    <w:rsid w:val="00DA5AB1"/>
    <w:rsid w:val="00DA72A1"/>
    <w:rsid w:val="00DA74FB"/>
    <w:rsid w:val="00DA7AA0"/>
    <w:rsid w:val="00DB09B9"/>
    <w:rsid w:val="00DB2DC6"/>
    <w:rsid w:val="00DB4383"/>
    <w:rsid w:val="00DB4C39"/>
    <w:rsid w:val="00DB5F27"/>
    <w:rsid w:val="00DB612D"/>
    <w:rsid w:val="00DB616D"/>
    <w:rsid w:val="00DB6432"/>
    <w:rsid w:val="00DB6B9D"/>
    <w:rsid w:val="00DB6D2E"/>
    <w:rsid w:val="00DB715D"/>
    <w:rsid w:val="00DB775F"/>
    <w:rsid w:val="00DC05E2"/>
    <w:rsid w:val="00DC0E8F"/>
    <w:rsid w:val="00DC15B6"/>
    <w:rsid w:val="00DC3B82"/>
    <w:rsid w:val="00DC3D90"/>
    <w:rsid w:val="00DC4D4B"/>
    <w:rsid w:val="00DC56C6"/>
    <w:rsid w:val="00DC6788"/>
    <w:rsid w:val="00DC7336"/>
    <w:rsid w:val="00DC7730"/>
    <w:rsid w:val="00DD1107"/>
    <w:rsid w:val="00DD1315"/>
    <w:rsid w:val="00DD19A9"/>
    <w:rsid w:val="00DD1CC7"/>
    <w:rsid w:val="00DD2998"/>
    <w:rsid w:val="00DD3309"/>
    <w:rsid w:val="00DD4013"/>
    <w:rsid w:val="00DD67D1"/>
    <w:rsid w:val="00DD6ACB"/>
    <w:rsid w:val="00DD6D92"/>
    <w:rsid w:val="00DD7868"/>
    <w:rsid w:val="00DE0EF5"/>
    <w:rsid w:val="00DE125A"/>
    <w:rsid w:val="00DE1885"/>
    <w:rsid w:val="00DE1ED6"/>
    <w:rsid w:val="00DE20FD"/>
    <w:rsid w:val="00DE2C31"/>
    <w:rsid w:val="00DE3E06"/>
    <w:rsid w:val="00DE3E12"/>
    <w:rsid w:val="00DE3F4D"/>
    <w:rsid w:val="00DE404E"/>
    <w:rsid w:val="00DE46FA"/>
    <w:rsid w:val="00DE482A"/>
    <w:rsid w:val="00DF0285"/>
    <w:rsid w:val="00DF04FB"/>
    <w:rsid w:val="00DF187B"/>
    <w:rsid w:val="00DF29C4"/>
    <w:rsid w:val="00DF356A"/>
    <w:rsid w:val="00DF3A61"/>
    <w:rsid w:val="00DF4FA4"/>
    <w:rsid w:val="00DF56B9"/>
    <w:rsid w:val="00DF5C98"/>
    <w:rsid w:val="00DF5E9C"/>
    <w:rsid w:val="00DF69F7"/>
    <w:rsid w:val="00DF6E30"/>
    <w:rsid w:val="00DF6F38"/>
    <w:rsid w:val="00DF7B1C"/>
    <w:rsid w:val="00DF7D4F"/>
    <w:rsid w:val="00E0150B"/>
    <w:rsid w:val="00E01EC0"/>
    <w:rsid w:val="00E0332E"/>
    <w:rsid w:val="00E04022"/>
    <w:rsid w:val="00E04210"/>
    <w:rsid w:val="00E043E6"/>
    <w:rsid w:val="00E04752"/>
    <w:rsid w:val="00E05480"/>
    <w:rsid w:val="00E05F16"/>
    <w:rsid w:val="00E074A7"/>
    <w:rsid w:val="00E10539"/>
    <w:rsid w:val="00E11C47"/>
    <w:rsid w:val="00E12259"/>
    <w:rsid w:val="00E123A8"/>
    <w:rsid w:val="00E12541"/>
    <w:rsid w:val="00E12586"/>
    <w:rsid w:val="00E14008"/>
    <w:rsid w:val="00E141BD"/>
    <w:rsid w:val="00E1494F"/>
    <w:rsid w:val="00E15313"/>
    <w:rsid w:val="00E16B0B"/>
    <w:rsid w:val="00E17526"/>
    <w:rsid w:val="00E206A7"/>
    <w:rsid w:val="00E206DF"/>
    <w:rsid w:val="00E2144D"/>
    <w:rsid w:val="00E21CEA"/>
    <w:rsid w:val="00E21EC9"/>
    <w:rsid w:val="00E23389"/>
    <w:rsid w:val="00E23D46"/>
    <w:rsid w:val="00E24821"/>
    <w:rsid w:val="00E24864"/>
    <w:rsid w:val="00E254E8"/>
    <w:rsid w:val="00E25AEA"/>
    <w:rsid w:val="00E25F3E"/>
    <w:rsid w:val="00E26AEB"/>
    <w:rsid w:val="00E26C98"/>
    <w:rsid w:val="00E27148"/>
    <w:rsid w:val="00E2727D"/>
    <w:rsid w:val="00E2745F"/>
    <w:rsid w:val="00E274E8"/>
    <w:rsid w:val="00E27C52"/>
    <w:rsid w:val="00E3022B"/>
    <w:rsid w:val="00E30878"/>
    <w:rsid w:val="00E31690"/>
    <w:rsid w:val="00E319DC"/>
    <w:rsid w:val="00E3276C"/>
    <w:rsid w:val="00E3293B"/>
    <w:rsid w:val="00E33462"/>
    <w:rsid w:val="00E33828"/>
    <w:rsid w:val="00E33CA3"/>
    <w:rsid w:val="00E34424"/>
    <w:rsid w:val="00E34513"/>
    <w:rsid w:val="00E35603"/>
    <w:rsid w:val="00E36837"/>
    <w:rsid w:val="00E37648"/>
    <w:rsid w:val="00E37A9E"/>
    <w:rsid w:val="00E37BDF"/>
    <w:rsid w:val="00E405D5"/>
    <w:rsid w:val="00E410EB"/>
    <w:rsid w:val="00E41721"/>
    <w:rsid w:val="00E4172A"/>
    <w:rsid w:val="00E41CAE"/>
    <w:rsid w:val="00E43258"/>
    <w:rsid w:val="00E43916"/>
    <w:rsid w:val="00E43B30"/>
    <w:rsid w:val="00E446AA"/>
    <w:rsid w:val="00E44707"/>
    <w:rsid w:val="00E44F43"/>
    <w:rsid w:val="00E455A6"/>
    <w:rsid w:val="00E468F6"/>
    <w:rsid w:val="00E478E1"/>
    <w:rsid w:val="00E50687"/>
    <w:rsid w:val="00E511C0"/>
    <w:rsid w:val="00E519CC"/>
    <w:rsid w:val="00E5221C"/>
    <w:rsid w:val="00E53270"/>
    <w:rsid w:val="00E533F8"/>
    <w:rsid w:val="00E5368A"/>
    <w:rsid w:val="00E53E87"/>
    <w:rsid w:val="00E5556A"/>
    <w:rsid w:val="00E5591F"/>
    <w:rsid w:val="00E579E8"/>
    <w:rsid w:val="00E57EED"/>
    <w:rsid w:val="00E600F9"/>
    <w:rsid w:val="00E6207F"/>
    <w:rsid w:val="00E62B33"/>
    <w:rsid w:val="00E6337F"/>
    <w:rsid w:val="00E635C4"/>
    <w:rsid w:val="00E63927"/>
    <w:rsid w:val="00E65BF5"/>
    <w:rsid w:val="00E66048"/>
    <w:rsid w:val="00E67803"/>
    <w:rsid w:val="00E70C5B"/>
    <w:rsid w:val="00E70E92"/>
    <w:rsid w:val="00E70E9A"/>
    <w:rsid w:val="00E73576"/>
    <w:rsid w:val="00E74566"/>
    <w:rsid w:val="00E75F93"/>
    <w:rsid w:val="00E75FB4"/>
    <w:rsid w:val="00E76A93"/>
    <w:rsid w:val="00E76BFD"/>
    <w:rsid w:val="00E77F71"/>
    <w:rsid w:val="00E80C28"/>
    <w:rsid w:val="00E827AB"/>
    <w:rsid w:val="00E82F33"/>
    <w:rsid w:val="00E84F6B"/>
    <w:rsid w:val="00E863D2"/>
    <w:rsid w:val="00E87109"/>
    <w:rsid w:val="00E878A8"/>
    <w:rsid w:val="00E87A58"/>
    <w:rsid w:val="00E90929"/>
    <w:rsid w:val="00E90EA9"/>
    <w:rsid w:val="00E9113F"/>
    <w:rsid w:val="00E91FD8"/>
    <w:rsid w:val="00E92EBC"/>
    <w:rsid w:val="00E93056"/>
    <w:rsid w:val="00E95C19"/>
    <w:rsid w:val="00E9610E"/>
    <w:rsid w:val="00E968B1"/>
    <w:rsid w:val="00E9755B"/>
    <w:rsid w:val="00EA0E7C"/>
    <w:rsid w:val="00EA1215"/>
    <w:rsid w:val="00EA2B4B"/>
    <w:rsid w:val="00EA3BD5"/>
    <w:rsid w:val="00EA44A0"/>
    <w:rsid w:val="00EA61F5"/>
    <w:rsid w:val="00EA6262"/>
    <w:rsid w:val="00EA627C"/>
    <w:rsid w:val="00EA73EC"/>
    <w:rsid w:val="00EB05C5"/>
    <w:rsid w:val="00EB1A35"/>
    <w:rsid w:val="00EB1F8A"/>
    <w:rsid w:val="00EB214D"/>
    <w:rsid w:val="00EB22F4"/>
    <w:rsid w:val="00EB25EB"/>
    <w:rsid w:val="00EB2B0D"/>
    <w:rsid w:val="00EB3170"/>
    <w:rsid w:val="00EB4023"/>
    <w:rsid w:val="00EB4BA2"/>
    <w:rsid w:val="00EB514F"/>
    <w:rsid w:val="00EB53EA"/>
    <w:rsid w:val="00EB6A73"/>
    <w:rsid w:val="00EC0978"/>
    <w:rsid w:val="00EC09CD"/>
    <w:rsid w:val="00EC12C0"/>
    <w:rsid w:val="00EC279A"/>
    <w:rsid w:val="00EC315F"/>
    <w:rsid w:val="00EC3CA7"/>
    <w:rsid w:val="00EC47A9"/>
    <w:rsid w:val="00EC5588"/>
    <w:rsid w:val="00EC6134"/>
    <w:rsid w:val="00ED06F2"/>
    <w:rsid w:val="00ED1059"/>
    <w:rsid w:val="00ED2BD6"/>
    <w:rsid w:val="00ED3395"/>
    <w:rsid w:val="00ED4C63"/>
    <w:rsid w:val="00ED5068"/>
    <w:rsid w:val="00ED654B"/>
    <w:rsid w:val="00ED656D"/>
    <w:rsid w:val="00ED7694"/>
    <w:rsid w:val="00EE0E78"/>
    <w:rsid w:val="00EE183E"/>
    <w:rsid w:val="00EE1E45"/>
    <w:rsid w:val="00EE29C7"/>
    <w:rsid w:val="00EE2CA4"/>
    <w:rsid w:val="00EE3055"/>
    <w:rsid w:val="00EE3257"/>
    <w:rsid w:val="00EE4059"/>
    <w:rsid w:val="00EE57C6"/>
    <w:rsid w:val="00EE5A1D"/>
    <w:rsid w:val="00EE61D0"/>
    <w:rsid w:val="00EE6351"/>
    <w:rsid w:val="00EE64A2"/>
    <w:rsid w:val="00EE7647"/>
    <w:rsid w:val="00EF00E6"/>
    <w:rsid w:val="00EF06C5"/>
    <w:rsid w:val="00EF06D1"/>
    <w:rsid w:val="00EF0734"/>
    <w:rsid w:val="00EF19D9"/>
    <w:rsid w:val="00EF2851"/>
    <w:rsid w:val="00EF2AC1"/>
    <w:rsid w:val="00EF373F"/>
    <w:rsid w:val="00EF4D73"/>
    <w:rsid w:val="00EF629F"/>
    <w:rsid w:val="00EF6B07"/>
    <w:rsid w:val="00EF74E4"/>
    <w:rsid w:val="00EF7A24"/>
    <w:rsid w:val="00F013CF"/>
    <w:rsid w:val="00F02380"/>
    <w:rsid w:val="00F07011"/>
    <w:rsid w:val="00F07C40"/>
    <w:rsid w:val="00F1008F"/>
    <w:rsid w:val="00F10704"/>
    <w:rsid w:val="00F1084A"/>
    <w:rsid w:val="00F116D8"/>
    <w:rsid w:val="00F11C8E"/>
    <w:rsid w:val="00F12F7B"/>
    <w:rsid w:val="00F137CF"/>
    <w:rsid w:val="00F13828"/>
    <w:rsid w:val="00F13B57"/>
    <w:rsid w:val="00F13EF8"/>
    <w:rsid w:val="00F141C4"/>
    <w:rsid w:val="00F14594"/>
    <w:rsid w:val="00F148A7"/>
    <w:rsid w:val="00F15AB0"/>
    <w:rsid w:val="00F160B3"/>
    <w:rsid w:val="00F16EC2"/>
    <w:rsid w:val="00F175F6"/>
    <w:rsid w:val="00F17A06"/>
    <w:rsid w:val="00F17C58"/>
    <w:rsid w:val="00F17E9F"/>
    <w:rsid w:val="00F20107"/>
    <w:rsid w:val="00F203AF"/>
    <w:rsid w:val="00F20585"/>
    <w:rsid w:val="00F2216F"/>
    <w:rsid w:val="00F22175"/>
    <w:rsid w:val="00F221BC"/>
    <w:rsid w:val="00F23543"/>
    <w:rsid w:val="00F23F79"/>
    <w:rsid w:val="00F254DB"/>
    <w:rsid w:val="00F2720E"/>
    <w:rsid w:val="00F27678"/>
    <w:rsid w:val="00F3052D"/>
    <w:rsid w:val="00F30608"/>
    <w:rsid w:val="00F3071D"/>
    <w:rsid w:val="00F3103B"/>
    <w:rsid w:val="00F33B31"/>
    <w:rsid w:val="00F3486C"/>
    <w:rsid w:val="00F353C6"/>
    <w:rsid w:val="00F3578E"/>
    <w:rsid w:val="00F36FEA"/>
    <w:rsid w:val="00F40767"/>
    <w:rsid w:val="00F40831"/>
    <w:rsid w:val="00F4178E"/>
    <w:rsid w:val="00F4222A"/>
    <w:rsid w:val="00F43B84"/>
    <w:rsid w:val="00F43E04"/>
    <w:rsid w:val="00F4412B"/>
    <w:rsid w:val="00F44F97"/>
    <w:rsid w:val="00F44FC4"/>
    <w:rsid w:val="00F453DE"/>
    <w:rsid w:val="00F46781"/>
    <w:rsid w:val="00F4694C"/>
    <w:rsid w:val="00F474E5"/>
    <w:rsid w:val="00F476A7"/>
    <w:rsid w:val="00F47724"/>
    <w:rsid w:val="00F508AC"/>
    <w:rsid w:val="00F50D72"/>
    <w:rsid w:val="00F51635"/>
    <w:rsid w:val="00F51B8A"/>
    <w:rsid w:val="00F5591F"/>
    <w:rsid w:val="00F55AD4"/>
    <w:rsid w:val="00F56B9A"/>
    <w:rsid w:val="00F604E9"/>
    <w:rsid w:val="00F6297A"/>
    <w:rsid w:val="00F6347E"/>
    <w:rsid w:val="00F64861"/>
    <w:rsid w:val="00F6587B"/>
    <w:rsid w:val="00F6602E"/>
    <w:rsid w:val="00F660AE"/>
    <w:rsid w:val="00F661E0"/>
    <w:rsid w:val="00F6635C"/>
    <w:rsid w:val="00F668A3"/>
    <w:rsid w:val="00F6691B"/>
    <w:rsid w:val="00F67084"/>
    <w:rsid w:val="00F67488"/>
    <w:rsid w:val="00F70E1E"/>
    <w:rsid w:val="00F7171B"/>
    <w:rsid w:val="00F726C6"/>
    <w:rsid w:val="00F726E7"/>
    <w:rsid w:val="00F737DC"/>
    <w:rsid w:val="00F73C96"/>
    <w:rsid w:val="00F743FE"/>
    <w:rsid w:val="00F749BA"/>
    <w:rsid w:val="00F74CBC"/>
    <w:rsid w:val="00F76843"/>
    <w:rsid w:val="00F76DEF"/>
    <w:rsid w:val="00F77CBA"/>
    <w:rsid w:val="00F80226"/>
    <w:rsid w:val="00F802D5"/>
    <w:rsid w:val="00F8073E"/>
    <w:rsid w:val="00F807C8"/>
    <w:rsid w:val="00F80DBA"/>
    <w:rsid w:val="00F80F40"/>
    <w:rsid w:val="00F82581"/>
    <w:rsid w:val="00F83106"/>
    <w:rsid w:val="00F83170"/>
    <w:rsid w:val="00F83779"/>
    <w:rsid w:val="00F84E9F"/>
    <w:rsid w:val="00F85A0E"/>
    <w:rsid w:val="00F85DBC"/>
    <w:rsid w:val="00F85EEE"/>
    <w:rsid w:val="00F86D19"/>
    <w:rsid w:val="00F87F6F"/>
    <w:rsid w:val="00F9040A"/>
    <w:rsid w:val="00F90B6F"/>
    <w:rsid w:val="00F9152C"/>
    <w:rsid w:val="00F91D3F"/>
    <w:rsid w:val="00F920BB"/>
    <w:rsid w:val="00F928FE"/>
    <w:rsid w:val="00F92BE1"/>
    <w:rsid w:val="00F93000"/>
    <w:rsid w:val="00F937C4"/>
    <w:rsid w:val="00F94BA3"/>
    <w:rsid w:val="00F94EED"/>
    <w:rsid w:val="00F95199"/>
    <w:rsid w:val="00F96135"/>
    <w:rsid w:val="00F965D9"/>
    <w:rsid w:val="00F96714"/>
    <w:rsid w:val="00F9695D"/>
    <w:rsid w:val="00F96A6D"/>
    <w:rsid w:val="00F96C45"/>
    <w:rsid w:val="00F973D5"/>
    <w:rsid w:val="00F97655"/>
    <w:rsid w:val="00FA1495"/>
    <w:rsid w:val="00FA1BB9"/>
    <w:rsid w:val="00FA1F4D"/>
    <w:rsid w:val="00FA2013"/>
    <w:rsid w:val="00FA2349"/>
    <w:rsid w:val="00FA24FE"/>
    <w:rsid w:val="00FA2750"/>
    <w:rsid w:val="00FA4C27"/>
    <w:rsid w:val="00FA4CC8"/>
    <w:rsid w:val="00FA4FCC"/>
    <w:rsid w:val="00FA52B2"/>
    <w:rsid w:val="00FA5AA1"/>
    <w:rsid w:val="00FA7699"/>
    <w:rsid w:val="00FA7859"/>
    <w:rsid w:val="00FA7E29"/>
    <w:rsid w:val="00FB0BC3"/>
    <w:rsid w:val="00FB1A44"/>
    <w:rsid w:val="00FB3ACE"/>
    <w:rsid w:val="00FB5E2A"/>
    <w:rsid w:val="00FB5E92"/>
    <w:rsid w:val="00FB602B"/>
    <w:rsid w:val="00FB688C"/>
    <w:rsid w:val="00FB6E69"/>
    <w:rsid w:val="00FB7995"/>
    <w:rsid w:val="00FB7AD1"/>
    <w:rsid w:val="00FB7F96"/>
    <w:rsid w:val="00FC035C"/>
    <w:rsid w:val="00FC4503"/>
    <w:rsid w:val="00FC4B89"/>
    <w:rsid w:val="00FC513F"/>
    <w:rsid w:val="00FC539A"/>
    <w:rsid w:val="00FC5748"/>
    <w:rsid w:val="00FC590F"/>
    <w:rsid w:val="00FC6091"/>
    <w:rsid w:val="00FC6256"/>
    <w:rsid w:val="00FC634C"/>
    <w:rsid w:val="00FC7D5A"/>
    <w:rsid w:val="00FD1C6B"/>
    <w:rsid w:val="00FD1F74"/>
    <w:rsid w:val="00FD36CA"/>
    <w:rsid w:val="00FD4E65"/>
    <w:rsid w:val="00FD5A70"/>
    <w:rsid w:val="00FD5CC8"/>
    <w:rsid w:val="00FD7A7F"/>
    <w:rsid w:val="00FD7E4D"/>
    <w:rsid w:val="00FE104D"/>
    <w:rsid w:val="00FE1D63"/>
    <w:rsid w:val="00FE37D9"/>
    <w:rsid w:val="00FE44AA"/>
    <w:rsid w:val="00FE4943"/>
    <w:rsid w:val="00FE51FA"/>
    <w:rsid w:val="00FE5746"/>
    <w:rsid w:val="00FE5CED"/>
    <w:rsid w:val="00FE5E7E"/>
    <w:rsid w:val="00FF217C"/>
    <w:rsid w:val="00FF26F2"/>
    <w:rsid w:val="00FF2E61"/>
    <w:rsid w:val="00FF2F7A"/>
    <w:rsid w:val="00FF3054"/>
    <w:rsid w:val="00FF35DA"/>
    <w:rsid w:val="00FF3F2A"/>
    <w:rsid w:val="00FF4238"/>
    <w:rsid w:val="00FF5194"/>
    <w:rsid w:val="00FF5FB2"/>
    <w:rsid w:val="00FF735F"/>
    <w:rsid w:val="00FF7DA2"/>
  </w:rsids>
  <m:mathPr>
    <m:mathFont m:val="Cambria Math"/>
    <m:brkBin m:val="before"/>
    <m:brkBinSub m:val="--"/>
    <m:smallFrac m:val="0"/>
    <m:dispDef/>
    <m:lMargin m:val="0"/>
    <m:rMargin m:val="0"/>
    <m:defJc m:val="centerGroup"/>
    <m:wrapIndent m:val="1440"/>
    <m:intLim m:val="subSup"/>
    <m:naryLim m:val="undOvr"/>
  </m:mathPr>
  <w:themeFontLang w:val="en-GB" w:bidi="he-IL"/>
  <w:clrSchemeMapping w:bg1="light1" w:t1="dark1" w:bg2="light2" w:t2="dark2" w:accent1="accent1" w:accent2="accent2" w:accent3="accent3" w:accent4="accent4" w:accent5="accent5" w:accent6="accent6" w:hyperlink="hyperlink" w:followedHyperlink="followedHyperlink"/>
  <w:decimalSymbol w:val="."/>
  <w:listSeparator w:val=","/>
  <w14:docId w14:val="6D0E4A21"/>
  <w15:chartTrackingRefBased/>
  <w15:docId w15:val="{121311C8-E8B9-D24E-AE5C-0520CC8FA4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6659F"/>
    <w:rPr>
      <w:rFonts w:ascii="Times New Roman" w:eastAsia="Times New Roman" w:hAnsi="Times New Roman" w:cs="Times New Roman"/>
      <w:kern w:val="0"/>
      <w:lang w:eastAsia="en-GB" w:bidi="he-IL"/>
      <w14:ligatures w14:val="none"/>
    </w:rPr>
  </w:style>
  <w:style w:type="paragraph" w:styleId="Heading1">
    <w:name w:val="heading 1"/>
    <w:basedOn w:val="Normal"/>
    <w:next w:val="Normal"/>
    <w:link w:val="Heading1Char"/>
    <w:uiPriority w:val="9"/>
    <w:qFormat/>
    <w:rsid w:val="00545418"/>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semiHidden/>
    <w:unhideWhenUsed/>
    <w:qFormat/>
    <w:rsid w:val="004851F9"/>
    <w:pPr>
      <w:keepNext/>
      <w:keepLines/>
      <w:spacing w:before="4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C01876"/>
    <w:pPr>
      <w:spacing w:before="100" w:beforeAutospacing="1" w:after="100" w:afterAutospacing="1"/>
    </w:pPr>
  </w:style>
  <w:style w:type="character" w:styleId="Hyperlink">
    <w:name w:val="Hyperlink"/>
    <w:basedOn w:val="DefaultParagraphFont"/>
    <w:uiPriority w:val="99"/>
    <w:unhideWhenUsed/>
    <w:rsid w:val="009E25F1"/>
    <w:rPr>
      <w:color w:val="0563C1" w:themeColor="hyperlink"/>
      <w:u w:val="single"/>
    </w:rPr>
  </w:style>
  <w:style w:type="character" w:styleId="UnresolvedMention">
    <w:name w:val="Unresolved Mention"/>
    <w:basedOn w:val="DefaultParagraphFont"/>
    <w:uiPriority w:val="99"/>
    <w:semiHidden/>
    <w:unhideWhenUsed/>
    <w:rsid w:val="009E25F1"/>
    <w:rPr>
      <w:color w:val="605E5C"/>
      <w:shd w:val="clear" w:color="auto" w:fill="E1DFDD"/>
    </w:rPr>
  </w:style>
  <w:style w:type="character" w:customStyle="1" w:styleId="apple-converted-space">
    <w:name w:val="apple-converted-space"/>
    <w:basedOn w:val="DefaultParagraphFont"/>
    <w:rsid w:val="005E7AC7"/>
  </w:style>
  <w:style w:type="character" w:customStyle="1" w:styleId="fn">
    <w:name w:val="fn"/>
    <w:basedOn w:val="DefaultParagraphFont"/>
    <w:rsid w:val="00045222"/>
  </w:style>
  <w:style w:type="paragraph" w:customStyle="1" w:styleId="role">
    <w:name w:val="role"/>
    <w:basedOn w:val="Normal"/>
    <w:rsid w:val="00045222"/>
    <w:pPr>
      <w:spacing w:before="100" w:beforeAutospacing="1" w:after="100" w:afterAutospacing="1"/>
    </w:pPr>
  </w:style>
  <w:style w:type="table" w:styleId="TableGrid">
    <w:name w:val="Table Grid"/>
    <w:basedOn w:val="TableNormal"/>
    <w:uiPriority w:val="39"/>
    <w:rsid w:val="005426D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semiHidden/>
    <w:rsid w:val="004851F9"/>
    <w:rPr>
      <w:rFonts w:asciiTheme="majorHAnsi" w:eastAsiaTheme="majorEastAsia" w:hAnsiTheme="majorHAnsi" w:cstheme="majorBidi"/>
      <w:color w:val="2F5496" w:themeColor="accent1" w:themeShade="BF"/>
      <w:kern w:val="0"/>
      <w:sz w:val="26"/>
      <w:szCs w:val="26"/>
      <w:lang w:eastAsia="en-GB" w:bidi="he-IL"/>
      <w14:ligatures w14:val="none"/>
    </w:rPr>
  </w:style>
  <w:style w:type="character" w:customStyle="1" w:styleId="Heading1Char">
    <w:name w:val="Heading 1 Char"/>
    <w:basedOn w:val="DefaultParagraphFont"/>
    <w:link w:val="Heading1"/>
    <w:uiPriority w:val="9"/>
    <w:rsid w:val="00545418"/>
    <w:rPr>
      <w:rFonts w:asciiTheme="majorHAnsi" w:eastAsiaTheme="majorEastAsia" w:hAnsiTheme="majorHAnsi" w:cstheme="majorBidi"/>
      <w:color w:val="2F5496" w:themeColor="accent1" w:themeShade="BF"/>
      <w:kern w:val="0"/>
      <w:sz w:val="32"/>
      <w:szCs w:val="32"/>
      <w:lang w:eastAsia="en-GB" w:bidi="he-IL"/>
      <w14:ligatures w14:val="none"/>
    </w:rPr>
  </w:style>
  <w:style w:type="character" w:styleId="FollowedHyperlink">
    <w:name w:val="FollowedHyperlink"/>
    <w:basedOn w:val="DefaultParagraphFont"/>
    <w:uiPriority w:val="99"/>
    <w:semiHidden/>
    <w:unhideWhenUsed/>
    <w:rsid w:val="000155DB"/>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009588">
      <w:bodyDiv w:val="1"/>
      <w:marLeft w:val="0"/>
      <w:marRight w:val="0"/>
      <w:marTop w:val="0"/>
      <w:marBottom w:val="0"/>
      <w:divBdr>
        <w:top w:val="none" w:sz="0" w:space="0" w:color="auto"/>
        <w:left w:val="none" w:sz="0" w:space="0" w:color="auto"/>
        <w:bottom w:val="none" w:sz="0" w:space="0" w:color="auto"/>
        <w:right w:val="none" w:sz="0" w:space="0" w:color="auto"/>
      </w:divBdr>
    </w:div>
    <w:div w:id="90588152">
      <w:bodyDiv w:val="1"/>
      <w:marLeft w:val="0"/>
      <w:marRight w:val="0"/>
      <w:marTop w:val="0"/>
      <w:marBottom w:val="0"/>
      <w:divBdr>
        <w:top w:val="none" w:sz="0" w:space="0" w:color="auto"/>
        <w:left w:val="none" w:sz="0" w:space="0" w:color="auto"/>
        <w:bottom w:val="none" w:sz="0" w:space="0" w:color="auto"/>
        <w:right w:val="none" w:sz="0" w:space="0" w:color="auto"/>
      </w:divBdr>
      <w:divsChild>
        <w:div w:id="1271162670">
          <w:marLeft w:val="0"/>
          <w:marRight w:val="0"/>
          <w:marTop w:val="0"/>
          <w:marBottom w:val="0"/>
          <w:divBdr>
            <w:top w:val="none" w:sz="0" w:space="0" w:color="auto"/>
            <w:left w:val="none" w:sz="0" w:space="0" w:color="auto"/>
            <w:bottom w:val="none" w:sz="0" w:space="0" w:color="auto"/>
            <w:right w:val="none" w:sz="0" w:space="0" w:color="auto"/>
          </w:divBdr>
          <w:divsChild>
            <w:div w:id="312754232">
              <w:marLeft w:val="0"/>
              <w:marRight w:val="0"/>
              <w:marTop w:val="0"/>
              <w:marBottom w:val="0"/>
              <w:divBdr>
                <w:top w:val="none" w:sz="0" w:space="0" w:color="auto"/>
                <w:left w:val="none" w:sz="0" w:space="0" w:color="auto"/>
                <w:bottom w:val="none" w:sz="0" w:space="0" w:color="auto"/>
                <w:right w:val="none" w:sz="0" w:space="0" w:color="auto"/>
              </w:divBdr>
              <w:divsChild>
                <w:div w:id="4790821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8763977">
      <w:bodyDiv w:val="1"/>
      <w:marLeft w:val="0"/>
      <w:marRight w:val="0"/>
      <w:marTop w:val="0"/>
      <w:marBottom w:val="0"/>
      <w:divBdr>
        <w:top w:val="none" w:sz="0" w:space="0" w:color="auto"/>
        <w:left w:val="none" w:sz="0" w:space="0" w:color="auto"/>
        <w:bottom w:val="none" w:sz="0" w:space="0" w:color="auto"/>
        <w:right w:val="none" w:sz="0" w:space="0" w:color="auto"/>
      </w:divBdr>
    </w:div>
    <w:div w:id="243415077">
      <w:bodyDiv w:val="1"/>
      <w:marLeft w:val="0"/>
      <w:marRight w:val="0"/>
      <w:marTop w:val="0"/>
      <w:marBottom w:val="0"/>
      <w:divBdr>
        <w:top w:val="none" w:sz="0" w:space="0" w:color="auto"/>
        <w:left w:val="none" w:sz="0" w:space="0" w:color="auto"/>
        <w:bottom w:val="none" w:sz="0" w:space="0" w:color="auto"/>
        <w:right w:val="none" w:sz="0" w:space="0" w:color="auto"/>
      </w:divBdr>
      <w:divsChild>
        <w:div w:id="1768424548">
          <w:marLeft w:val="0"/>
          <w:marRight w:val="0"/>
          <w:marTop w:val="0"/>
          <w:marBottom w:val="0"/>
          <w:divBdr>
            <w:top w:val="none" w:sz="0" w:space="0" w:color="auto"/>
            <w:left w:val="none" w:sz="0" w:space="0" w:color="auto"/>
            <w:bottom w:val="none" w:sz="0" w:space="0" w:color="auto"/>
            <w:right w:val="none" w:sz="0" w:space="0" w:color="auto"/>
          </w:divBdr>
          <w:divsChild>
            <w:div w:id="561210758">
              <w:marLeft w:val="0"/>
              <w:marRight w:val="0"/>
              <w:marTop w:val="0"/>
              <w:marBottom w:val="0"/>
              <w:divBdr>
                <w:top w:val="none" w:sz="0" w:space="0" w:color="auto"/>
                <w:left w:val="none" w:sz="0" w:space="0" w:color="auto"/>
                <w:bottom w:val="none" w:sz="0" w:space="0" w:color="auto"/>
                <w:right w:val="none" w:sz="0" w:space="0" w:color="auto"/>
              </w:divBdr>
              <w:divsChild>
                <w:div w:id="32266265">
                  <w:marLeft w:val="0"/>
                  <w:marRight w:val="0"/>
                  <w:marTop w:val="0"/>
                  <w:marBottom w:val="0"/>
                  <w:divBdr>
                    <w:top w:val="none" w:sz="0" w:space="0" w:color="auto"/>
                    <w:left w:val="none" w:sz="0" w:space="0" w:color="auto"/>
                    <w:bottom w:val="none" w:sz="0" w:space="0" w:color="auto"/>
                    <w:right w:val="none" w:sz="0" w:space="0" w:color="auto"/>
                  </w:divBdr>
                  <w:divsChild>
                    <w:div w:id="1381594857">
                      <w:marLeft w:val="0"/>
                      <w:marRight w:val="0"/>
                      <w:marTop w:val="0"/>
                      <w:marBottom w:val="0"/>
                      <w:divBdr>
                        <w:top w:val="none" w:sz="0" w:space="0" w:color="auto"/>
                        <w:left w:val="none" w:sz="0" w:space="0" w:color="auto"/>
                        <w:bottom w:val="none" w:sz="0" w:space="0" w:color="auto"/>
                        <w:right w:val="none" w:sz="0" w:space="0" w:color="auto"/>
                      </w:divBdr>
                    </w:div>
                  </w:divsChild>
                </w:div>
                <w:div w:id="1530754928">
                  <w:marLeft w:val="0"/>
                  <w:marRight w:val="0"/>
                  <w:marTop w:val="0"/>
                  <w:marBottom w:val="0"/>
                  <w:divBdr>
                    <w:top w:val="none" w:sz="0" w:space="0" w:color="auto"/>
                    <w:left w:val="none" w:sz="0" w:space="0" w:color="auto"/>
                    <w:bottom w:val="none" w:sz="0" w:space="0" w:color="auto"/>
                    <w:right w:val="none" w:sz="0" w:space="0" w:color="auto"/>
                  </w:divBdr>
                  <w:divsChild>
                    <w:div w:id="17846179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18636227">
          <w:marLeft w:val="0"/>
          <w:marRight w:val="0"/>
          <w:marTop w:val="0"/>
          <w:marBottom w:val="0"/>
          <w:divBdr>
            <w:top w:val="none" w:sz="0" w:space="0" w:color="auto"/>
            <w:left w:val="none" w:sz="0" w:space="0" w:color="auto"/>
            <w:bottom w:val="none" w:sz="0" w:space="0" w:color="auto"/>
            <w:right w:val="none" w:sz="0" w:space="0" w:color="auto"/>
          </w:divBdr>
          <w:divsChild>
            <w:div w:id="627856184">
              <w:marLeft w:val="0"/>
              <w:marRight w:val="0"/>
              <w:marTop w:val="0"/>
              <w:marBottom w:val="0"/>
              <w:divBdr>
                <w:top w:val="none" w:sz="0" w:space="0" w:color="auto"/>
                <w:left w:val="none" w:sz="0" w:space="0" w:color="auto"/>
                <w:bottom w:val="none" w:sz="0" w:space="0" w:color="auto"/>
                <w:right w:val="none" w:sz="0" w:space="0" w:color="auto"/>
              </w:divBdr>
              <w:divsChild>
                <w:div w:id="1989246215">
                  <w:marLeft w:val="0"/>
                  <w:marRight w:val="0"/>
                  <w:marTop w:val="0"/>
                  <w:marBottom w:val="0"/>
                  <w:divBdr>
                    <w:top w:val="none" w:sz="0" w:space="0" w:color="auto"/>
                    <w:left w:val="none" w:sz="0" w:space="0" w:color="auto"/>
                    <w:bottom w:val="none" w:sz="0" w:space="0" w:color="auto"/>
                    <w:right w:val="none" w:sz="0" w:space="0" w:color="auto"/>
                  </w:divBdr>
                </w:div>
              </w:divsChild>
            </w:div>
            <w:div w:id="1972247950">
              <w:marLeft w:val="0"/>
              <w:marRight w:val="0"/>
              <w:marTop w:val="0"/>
              <w:marBottom w:val="0"/>
              <w:divBdr>
                <w:top w:val="none" w:sz="0" w:space="0" w:color="auto"/>
                <w:left w:val="none" w:sz="0" w:space="0" w:color="auto"/>
                <w:bottom w:val="none" w:sz="0" w:space="0" w:color="auto"/>
                <w:right w:val="none" w:sz="0" w:space="0" w:color="auto"/>
              </w:divBdr>
              <w:divsChild>
                <w:div w:id="8238618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63922246">
      <w:bodyDiv w:val="1"/>
      <w:marLeft w:val="0"/>
      <w:marRight w:val="0"/>
      <w:marTop w:val="0"/>
      <w:marBottom w:val="0"/>
      <w:divBdr>
        <w:top w:val="none" w:sz="0" w:space="0" w:color="auto"/>
        <w:left w:val="none" w:sz="0" w:space="0" w:color="auto"/>
        <w:bottom w:val="none" w:sz="0" w:space="0" w:color="auto"/>
        <w:right w:val="none" w:sz="0" w:space="0" w:color="auto"/>
      </w:divBdr>
    </w:div>
    <w:div w:id="270743997">
      <w:bodyDiv w:val="1"/>
      <w:marLeft w:val="0"/>
      <w:marRight w:val="0"/>
      <w:marTop w:val="0"/>
      <w:marBottom w:val="0"/>
      <w:divBdr>
        <w:top w:val="none" w:sz="0" w:space="0" w:color="auto"/>
        <w:left w:val="none" w:sz="0" w:space="0" w:color="auto"/>
        <w:bottom w:val="none" w:sz="0" w:space="0" w:color="auto"/>
        <w:right w:val="none" w:sz="0" w:space="0" w:color="auto"/>
      </w:divBdr>
    </w:div>
    <w:div w:id="333655625">
      <w:bodyDiv w:val="1"/>
      <w:marLeft w:val="0"/>
      <w:marRight w:val="0"/>
      <w:marTop w:val="0"/>
      <w:marBottom w:val="0"/>
      <w:divBdr>
        <w:top w:val="none" w:sz="0" w:space="0" w:color="auto"/>
        <w:left w:val="none" w:sz="0" w:space="0" w:color="auto"/>
        <w:bottom w:val="none" w:sz="0" w:space="0" w:color="auto"/>
        <w:right w:val="none" w:sz="0" w:space="0" w:color="auto"/>
      </w:divBdr>
      <w:divsChild>
        <w:div w:id="587277305">
          <w:marLeft w:val="0"/>
          <w:marRight w:val="0"/>
          <w:marTop w:val="0"/>
          <w:marBottom w:val="0"/>
          <w:divBdr>
            <w:top w:val="none" w:sz="0" w:space="0" w:color="auto"/>
            <w:left w:val="none" w:sz="0" w:space="0" w:color="auto"/>
            <w:bottom w:val="none" w:sz="0" w:space="0" w:color="auto"/>
            <w:right w:val="none" w:sz="0" w:space="0" w:color="auto"/>
          </w:divBdr>
          <w:divsChild>
            <w:div w:id="1121845716">
              <w:marLeft w:val="0"/>
              <w:marRight w:val="0"/>
              <w:marTop w:val="0"/>
              <w:marBottom w:val="0"/>
              <w:divBdr>
                <w:top w:val="none" w:sz="0" w:space="0" w:color="auto"/>
                <w:left w:val="none" w:sz="0" w:space="0" w:color="auto"/>
                <w:bottom w:val="none" w:sz="0" w:space="0" w:color="auto"/>
                <w:right w:val="none" w:sz="0" w:space="0" w:color="auto"/>
              </w:divBdr>
              <w:divsChild>
                <w:div w:id="388229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1994753">
      <w:bodyDiv w:val="1"/>
      <w:marLeft w:val="0"/>
      <w:marRight w:val="0"/>
      <w:marTop w:val="0"/>
      <w:marBottom w:val="0"/>
      <w:divBdr>
        <w:top w:val="none" w:sz="0" w:space="0" w:color="auto"/>
        <w:left w:val="none" w:sz="0" w:space="0" w:color="auto"/>
        <w:bottom w:val="none" w:sz="0" w:space="0" w:color="auto"/>
        <w:right w:val="none" w:sz="0" w:space="0" w:color="auto"/>
      </w:divBdr>
    </w:div>
    <w:div w:id="463810872">
      <w:bodyDiv w:val="1"/>
      <w:marLeft w:val="0"/>
      <w:marRight w:val="0"/>
      <w:marTop w:val="0"/>
      <w:marBottom w:val="0"/>
      <w:divBdr>
        <w:top w:val="none" w:sz="0" w:space="0" w:color="auto"/>
        <w:left w:val="none" w:sz="0" w:space="0" w:color="auto"/>
        <w:bottom w:val="none" w:sz="0" w:space="0" w:color="auto"/>
        <w:right w:val="none" w:sz="0" w:space="0" w:color="auto"/>
      </w:divBdr>
    </w:div>
    <w:div w:id="479003227">
      <w:bodyDiv w:val="1"/>
      <w:marLeft w:val="0"/>
      <w:marRight w:val="0"/>
      <w:marTop w:val="0"/>
      <w:marBottom w:val="0"/>
      <w:divBdr>
        <w:top w:val="none" w:sz="0" w:space="0" w:color="auto"/>
        <w:left w:val="none" w:sz="0" w:space="0" w:color="auto"/>
        <w:bottom w:val="none" w:sz="0" w:space="0" w:color="auto"/>
        <w:right w:val="none" w:sz="0" w:space="0" w:color="auto"/>
      </w:divBdr>
      <w:divsChild>
        <w:div w:id="25522258">
          <w:marLeft w:val="0"/>
          <w:marRight w:val="0"/>
          <w:marTop w:val="0"/>
          <w:marBottom w:val="0"/>
          <w:divBdr>
            <w:top w:val="none" w:sz="0" w:space="0" w:color="auto"/>
            <w:left w:val="none" w:sz="0" w:space="0" w:color="auto"/>
            <w:bottom w:val="none" w:sz="0" w:space="0" w:color="auto"/>
            <w:right w:val="none" w:sz="0" w:space="0" w:color="auto"/>
          </w:divBdr>
          <w:divsChild>
            <w:div w:id="563638827">
              <w:marLeft w:val="0"/>
              <w:marRight w:val="0"/>
              <w:marTop w:val="0"/>
              <w:marBottom w:val="0"/>
              <w:divBdr>
                <w:top w:val="none" w:sz="0" w:space="0" w:color="auto"/>
                <w:left w:val="none" w:sz="0" w:space="0" w:color="auto"/>
                <w:bottom w:val="none" w:sz="0" w:space="0" w:color="auto"/>
                <w:right w:val="none" w:sz="0" w:space="0" w:color="auto"/>
              </w:divBdr>
              <w:divsChild>
                <w:div w:id="1623920592">
                  <w:marLeft w:val="0"/>
                  <w:marRight w:val="0"/>
                  <w:marTop w:val="0"/>
                  <w:marBottom w:val="0"/>
                  <w:divBdr>
                    <w:top w:val="none" w:sz="0" w:space="0" w:color="auto"/>
                    <w:left w:val="none" w:sz="0" w:space="0" w:color="auto"/>
                    <w:bottom w:val="none" w:sz="0" w:space="0" w:color="auto"/>
                    <w:right w:val="none" w:sz="0" w:space="0" w:color="auto"/>
                  </w:divBdr>
                  <w:divsChild>
                    <w:div w:id="15144927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96699400">
      <w:bodyDiv w:val="1"/>
      <w:marLeft w:val="0"/>
      <w:marRight w:val="0"/>
      <w:marTop w:val="0"/>
      <w:marBottom w:val="0"/>
      <w:divBdr>
        <w:top w:val="none" w:sz="0" w:space="0" w:color="auto"/>
        <w:left w:val="none" w:sz="0" w:space="0" w:color="auto"/>
        <w:bottom w:val="none" w:sz="0" w:space="0" w:color="auto"/>
        <w:right w:val="none" w:sz="0" w:space="0" w:color="auto"/>
      </w:divBdr>
    </w:div>
    <w:div w:id="528687098">
      <w:bodyDiv w:val="1"/>
      <w:marLeft w:val="0"/>
      <w:marRight w:val="0"/>
      <w:marTop w:val="0"/>
      <w:marBottom w:val="0"/>
      <w:divBdr>
        <w:top w:val="none" w:sz="0" w:space="0" w:color="auto"/>
        <w:left w:val="none" w:sz="0" w:space="0" w:color="auto"/>
        <w:bottom w:val="none" w:sz="0" w:space="0" w:color="auto"/>
        <w:right w:val="none" w:sz="0" w:space="0" w:color="auto"/>
      </w:divBdr>
      <w:divsChild>
        <w:div w:id="1937202720">
          <w:marLeft w:val="0"/>
          <w:marRight w:val="0"/>
          <w:marTop w:val="0"/>
          <w:marBottom w:val="0"/>
          <w:divBdr>
            <w:top w:val="none" w:sz="0" w:space="0" w:color="auto"/>
            <w:left w:val="none" w:sz="0" w:space="0" w:color="auto"/>
            <w:bottom w:val="none" w:sz="0" w:space="0" w:color="auto"/>
            <w:right w:val="none" w:sz="0" w:space="0" w:color="auto"/>
          </w:divBdr>
          <w:divsChild>
            <w:div w:id="1861434118">
              <w:marLeft w:val="0"/>
              <w:marRight w:val="0"/>
              <w:marTop w:val="0"/>
              <w:marBottom w:val="0"/>
              <w:divBdr>
                <w:top w:val="none" w:sz="0" w:space="0" w:color="auto"/>
                <w:left w:val="none" w:sz="0" w:space="0" w:color="auto"/>
                <w:bottom w:val="none" w:sz="0" w:space="0" w:color="auto"/>
                <w:right w:val="none" w:sz="0" w:space="0" w:color="auto"/>
              </w:divBdr>
              <w:divsChild>
                <w:div w:id="217204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57478293">
      <w:bodyDiv w:val="1"/>
      <w:marLeft w:val="0"/>
      <w:marRight w:val="0"/>
      <w:marTop w:val="0"/>
      <w:marBottom w:val="0"/>
      <w:divBdr>
        <w:top w:val="none" w:sz="0" w:space="0" w:color="auto"/>
        <w:left w:val="none" w:sz="0" w:space="0" w:color="auto"/>
        <w:bottom w:val="none" w:sz="0" w:space="0" w:color="auto"/>
        <w:right w:val="none" w:sz="0" w:space="0" w:color="auto"/>
      </w:divBdr>
      <w:divsChild>
        <w:div w:id="2077118995">
          <w:marLeft w:val="0"/>
          <w:marRight w:val="0"/>
          <w:marTop w:val="0"/>
          <w:marBottom w:val="0"/>
          <w:divBdr>
            <w:top w:val="none" w:sz="0" w:space="0" w:color="auto"/>
            <w:left w:val="none" w:sz="0" w:space="0" w:color="auto"/>
            <w:bottom w:val="none" w:sz="0" w:space="0" w:color="auto"/>
            <w:right w:val="none" w:sz="0" w:space="0" w:color="auto"/>
          </w:divBdr>
        </w:div>
        <w:div w:id="855995733">
          <w:marLeft w:val="0"/>
          <w:marRight w:val="0"/>
          <w:marTop w:val="0"/>
          <w:marBottom w:val="0"/>
          <w:divBdr>
            <w:top w:val="none" w:sz="0" w:space="0" w:color="auto"/>
            <w:left w:val="none" w:sz="0" w:space="0" w:color="auto"/>
            <w:bottom w:val="single" w:sz="6" w:space="0" w:color="C0C0C0"/>
            <w:right w:val="none" w:sz="0" w:space="0" w:color="auto"/>
          </w:divBdr>
          <w:divsChild>
            <w:div w:id="403651619">
              <w:marLeft w:val="0"/>
              <w:marRight w:val="0"/>
              <w:marTop w:val="0"/>
              <w:marBottom w:val="0"/>
              <w:divBdr>
                <w:top w:val="none" w:sz="0" w:space="0" w:color="auto"/>
                <w:left w:val="none" w:sz="0" w:space="0" w:color="auto"/>
                <w:bottom w:val="none" w:sz="0" w:space="0" w:color="auto"/>
                <w:right w:val="none" w:sz="0" w:space="0" w:color="auto"/>
              </w:divBdr>
              <w:divsChild>
                <w:div w:id="373576785">
                  <w:marLeft w:val="0"/>
                  <w:marRight w:val="0"/>
                  <w:marTop w:val="0"/>
                  <w:marBottom w:val="0"/>
                  <w:divBdr>
                    <w:top w:val="none" w:sz="0" w:space="0" w:color="auto"/>
                    <w:left w:val="none" w:sz="0" w:space="0" w:color="auto"/>
                    <w:bottom w:val="none" w:sz="0" w:space="0" w:color="auto"/>
                    <w:right w:val="none" w:sz="0" w:space="0" w:color="auto"/>
                  </w:divBdr>
                </w:div>
                <w:div w:id="1372262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96076715">
      <w:bodyDiv w:val="1"/>
      <w:marLeft w:val="0"/>
      <w:marRight w:val="0"/>
      <w:marTop w:val="0"/>
      <w:marBottom w:val="0"/>
      <w:divBdr>
        <w:top w:val="none" w:sz="0" w:space="0" w:color="auto"/>
        <w:left w:val="none" w:sz="0" w:space="0" w:color="auto"/>
        <w:bottom w:val="none" w:sz="0" w:space="0" w:color="auto"/>
        <w:right w:val="none" w:sz="0" w:space="0" w:color="auto"/>
      </w:divBdr>
      <w:divsChild>
        <w:div w:id="9994020">
          <w:marLeft w:val="0"/>
          <w:marRight w:val="0"/>
          <w:marTop w:val="0"/>
          <w:marBottom w:val="0"/>
          <w:divBdr>
            <w:top w:val="none" w:sz="0" w:space="0" w:color="auto"/>
            <w:left w:val="none" w:sz="0" w:space="0" w:color="auto"/>
            <w:bottom w:val="none" w:sz="0" w:space="0" w:color="auto"/>
            <w:right w:val="none" w:sz="0" w:space="0" w:color="auto"/>
          </w:divBdr>
          <w:divsChild>
            <w:div w:id="836770671">
              <w:marLeft w:val="0"/>
              <w:marRight w:val="0"/>
              <w:marTop w:val="0"/>
              <w:marBottom w:val="0"/>
              <w:divBdr>
                <w:top w:val="none" w:sz="0" w:space="0" w:color="auto"/>
                <w:left w:val="none" w:sz="0" w:space="0" w:color="auto"/>
                <w:bottom w:val="none" w:sz="0" w:space="0" w:color="auto"/>
                <w:right w:val="none" w:sz="0" w:space="0" w:color="auto"/>
              </w:divBdr>
              <w:divsChild>
                <w:div w:id="18263138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62724660">
      <w:bodyDiv w:val="1"/>
      <w:marLeft w:val="0"/>
      <w:marRight w:val="0"/>
      <w:marTop w:val="0"/>
      <w:marBottom w:val="0"/>
      <w:divBdr>
        <w:top w:val="none" w:sz="0" w:space="0" w:color="auto"/>
        <w:left w:val="none" w:sz="0" w:space="0" w:color="auto"/>
        <w:bottom w:val="none" w:sz="0" w:space="0" w:color="auto"/>
        <w:right w:val="none" w:sz="0" w:space="0" w:color="auto"/>
      </w:divBdr>
    </w:div>
    <w:div w:id="829636962">
      <w:bodyDiv w:val="1"/>
      <w:marLeft w:val="0"/>
      <w:marRight w:val="0"/>
      <w:marTop w:val="0"/>
      <w:marBottom w:val="0"/>
      <w:divBdr>
        <w:top w:val="none" w:sz="0" w:space="0" w:color="auto"/>
        <w:left w:val="none" w:sz="0" w:space="0" w:color="auto"/>
        <w:bottom w:val="none" w:sz="0" w:space="0" w:color="auto"/>
        <w:right w:val="none" w:sz="0" w:space="0" w:color="auto"/>
      </w:divBdr>
      <w:divsChild>
        <w:div w:id="864176004">
          <w:marLeft w:val="0"/>
          <w:marRight w:val="0"/>
          <w:marTop w:val="0"/>
          <w:marBottom w:val="0"/>
          <w:divBdr>
            <w:top w:val="none" w:sz="0" w:space="0" w:color="auto"/>
            <w:left w:val="none" w:sz="0" w:space="0" w:color="auto"/>
            <w:bottom w:val="none" w:sz="0" w:space="0" w:color="auto"/>
            <w:right w:val="none" w:sz="0" w:space="0" w:color="auto"/>
          </w:divBdr>
          <w:divsChild>
            <w:div w:id="96948274">
              <w:marLeft w:val="0"/>
              <w:marRight w:val="0"/>
              <w:marTop w:val="0"/>
              <w:marBottom w:val="0"/>
              <w:divBdr>
                <w:top w:val="none" w:sz="0" w:space="0" w:color="auto"/>
                <w:left w:val="none" w:sz="0" w:space="0" w:color="auto"/>
                <w:bottom w:val="none" w:sz="0" w:space="0" w:color="auto"/>
                <w:right w:val="none" w:sz="0" w:space="0" w:color="auto"/>
              </w:divBdr>
              <w:divsChild>
                <w:div w:id="1624926362">
                  <w:marLeft w:val="0"/>
                  <w:marRight w:val="0"/>
                  <w:marTop w:val="0"/>
                  <w:marBottom w:val="0"/>
                  <w:divBdr>
                    <w:top w:val="none" w:sz="0" w:space="0" w:color="auto"/>
                    <w:left w:val="none" w:sz="0" w:space="0" w:color="auto"/>
                    <w:bottom w:val="none" w:sz="0" w:space="0" w:color="auto"/>
                    <w:right w:val="none" w:sz="0" w:space="0" w:color="auto"/>
                  </w:divBdr>
                  <w:divsChild>
                    <w:div w:id="6917650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31336766">
      <w:bodyDiv w:val="1"/>
      <w:marLeft w:val="0"/>
      <w:marRight w:val="0"/>
      <w:marTop w:val="0"/>
      <w:marBottom w:val="0"/>
      <w:divBdr>
        <w:top w:val="none" w:sz="0" w:space="0" w:color="auto"/>
        <w:left w:val="none" w:sz="0" w:space="0" w:color="auto"/>
        <w:bottom w:val="none" w:sz="0" w:space="0" w:color="auto"/>
        <w:right w:val="none" w:sz="0" w:space="0" w:color="auto"/>
      </w:divBdr>
      <w:divsChild>
        <w:div w:id="835655976">
          <w:marLeft w:val="0"/>
          <w:marRight w:val="0"/>
          <w:marTop w:val="0"/>
          <w:marBottom w:val="0"/>
          <w:divBdr>
            <w:top w:val="none" w:sz="0" w:space="0" w:color="auto"/>
            <w:left w:val="none" w:sz="0" w:space="0" w:color="auto"/>
            <w:bottom w:val="none" w:sz="0" w:space="0" w:color="auto"/>
            <w:right w:val="none" w:sz="0" w:space="0" w:color="auto"/>
          </w:divBdr>
          <w:divsChild>
            <w:div w:id="1221282801">
              <w:marLeft w:val="0"/>
              <w:marRight w:val="0"/>
              <w:marTop w:val="0"/>
              <w:marBottom w:val="0"/>
              <w:divBdr>
                <w:top w:val="none" w:sz="0" w:space="0" w:color="auto"/>
                <w:left w:val="none" w:sz="0" w:space="0" w:color="auto"/>
                <w:bottom w:val="none" w:sz="0" w:space="0" w:color="auto"/>
                <w:right w:val="none" w:sz="0" w:space="0" w:color="auto"/>
              </w:divBdr>
              <w:divsChild>
                <w:div w:id="207885148">
                  <w:marLeft w:val="0"/>
                  <w:marRight w:val="0"/>
                  <w:marTop w:val="0"/>
                  <w:marBottom w:val="0"/>
                  <w:divBdr>
                    <w:top w:val="none" w:sz="0" w:space="0" w:color="auto"/>
                    <w:left w:val="none" w:sz="0" w:space="0" w:color="auto"/>
                    <w:bottom w:val="none" w:sz="0" w:space="0" w:color="auto"/>
                    <w:right w:val="none" w:sz="0" w:space="0" w:color="auto"/>
                  </w:divBdr>
                </w:div>
              </w:divsChild>
            </w:div>
            <w:div w:id="1325739481">
              <w:marLeft w:val="0"/>
              <w:marRight w:val="0"/>
              <w:marTop w:val="0"/>
              <w:marBottom w:val="0"/>
              <w:divBdr>
                <w:top w:val="none" w:sz="0" w:space="0" w:color="auto"/>
                <w:left w:val="none" w:sz="0" w:space="0" w:color="auto"/>
                <w:bottom w:val="none" w:sz="0" w:space="0" w:color="auto"/>
                <w:right w:val="none" w:sz="0" w:space="0" w:color="auto"/>
              </w:divBdr>
              <w:divsChild>
                <w:div w:id="18195656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63372109">
      <w:bodyDiv w:val="1"/>
      <w:marLeft w:val="0"/>
      <w:marRight w:val="0"/>
      <w:marTop w:val="0"/>
      <w:marBottom w:val="0"/>
      <w:divBdr>
        <w:top w:val="none" w:sz="0" w:space="0" w:color="auto"/>
        <w:left w:val="none" w:sz="0" w:space="0" w:color="auto"/>
        <w:bottom w:val="none" w:sz="0" w:space="0" w:color="auto"/>
        <w:right w:val="none" w:sz="0" w:space="0" w:color="auto"/>
      </w:divBdr>
    </w:div>
    <w:div w:id="915821602">
      <w:bodyDiv w:val="1"/>
      <w:marLeft w:val="0"/>
      <w:marRight w:val="0"/>
      <w:marTop w:val="0"/>
      <w:marBottom w:val="0"/>
      <w:divBdr>
        <w:top w:val="none" w:sz="0" w:space="0" w:color="auto"/>
        <w:left w:val="none" w:sz="0" w:space="0" w:color="auto"/>
        <w:bottom w:val="none" w:sz="0" w:space="0" w:color="auto"/>
        <w:right w:val="none" w:sz="0" w:space="0" w:color="auto"/>
      </w:divBdr>
      <w:divsChild>
        <w:div w:id="1398474765">
          <w:marLeft w:val="0"/>
          <w:marRight w:val="0"/>
          <w:marTop w:val="0"/>
          <w:marBottom w:val="0"/>
          <w:divBdr>
            <w:top w:val="none" w:sz="0" w:space="0" w:color="auto"/>
            <w:left w:val="none" w:sz="0" w:space="0" w:color="auto"/>
            <w:bottom w:val="none" w:sz="0" w:space="0" w:color="auto"/>
            <w:right w:val="none" w:sz="0" w:space="0" w:color="auto"/>
          </w:divBdr>
          <w:divsChild>
            <w:div w:id="549456755">
              <w:marLeft w:val="0"/>
              <w:marRight w:val="0"/>
              <w:marTop w:val="0"/>
              <w:marBottom w:val="0"/>
              <w:divBdr>
                <w:top w:val="none" w:sz="0" w:space="0" w:color="auto"/>
                <w:left w:val="none" w:sz="0" w:space="0" w:color="auto"/>
                <w:bottom w:val="none" w:sz="0" w:space="0" w:color="auto"/>
                <w:right w:val="none" w:sz="0" w:space="0" w:color="auto"/>
              </w:divBdr>
              <w:divsChild>
                <w:div w:id="554463357">
                  <w:marLeft w:val="0"/>
                  <w:marRight w:val="0"/>
                  <w:marTop w:val="0"/>
                  <w:marBottom w:val="0"/>
                  <w:divBdr>
                    <w:top w:val="none" w:sz="0" w:space="0" w:color="auto"/>
                    <w:left w:val="single" w:sz="6" w:space="18" w:color="D5D5D5"/>
                    <w:bottom w:val="none" w:sz="0" w:space="0" w:color="auto"/>
                    <w:right w:val="none" w:sz="0" w:space="0" w:color="auto"/>
                  </w:divBdr>
                  <w:divsChild>
                    <w:div w:id="1875969972">
                      <w:marLeft w:val="0"/>
                      <w:marRight w:val="0"/>
                      <w:marTop w:val="0"/>
                      <w:marBottom w:val="0"/>
                      <w:divBdr>
                        <w:top w:val="none" w:sz="0" w:space="0" w:color="auto"/>
                        <w:left w:val="none" w:sz="0" w:space="0" w:color="auto"/>
                        <w:bottom w:val="none" w:sz="0" w:space="0" w:color="auto"/>
                        <w:right w:val="none" w:sz="0" w:space="0" w:color="auto"/>
                      </w:divBdr>
                      <w:divsChild>
                        <w:div w:id="497503407">
                          <w:marLeft w:val="0"/>
                          <w:marRight w:val="0"/>
                          <w:marTop w:val="90"/>
                          <w:marBottom w:val="0"/>
                          <w:divBdr>
                            <w:top w:val="none" w:sz="0" w:space="0" w:color="auto"/>
                            <w:left w:val="none" w:sz="0" w:space="0" w:color="auto"/>
                            <w:bottom w:val="none" w:sz="0" w:space="0" w:color="auto"/>
                            <w:right w:val="none" w:sz="0" w:space="0" w:color="auto"/>
                          </w:divBdr>
                        </w:div>
                      </w:divsChild>
                    </w:div>
                  </w:divsChild>
                </w:div>
              </w:divsChild>
            </w:div>
          </w:divsChild>
        </w:div>
        <w:div w:id="1635332985">
          <w:marLeft w:val="0"/>
          <w:marRight w:val="0"/>
          <w:marTop w:val="0"/>
          <w:marBottom w:val="0"/>
          <w:divBdr>
            <w:top w:val="none" w:sz="0" w:space="0" w:color="auto"/>
            <w:left w:val="none" w:sz="0" w:space="0" w:color="auto"/>
            <w:bottom w:val="none" w:sz="0" w:space="0" w:color="auto"/>
            <w:right w:val="none" w:sz="0" w:space="0" w:color="auto"/>
          </w:divBdr>
        </w:div>
      </w:divsChild>
    </w:div>
    <w:div w:id="916094893">
      <w:bodyDiv w:val="1"/>
      <w:marLeft w:val="0"/>
      <w:marRight w:val="0"/>
      <w:marTop w:val="0"/>
      <w:marBottom w:val="0"/>
      <w:divBdr>
        <w:top w:val="none" w:sz="0" w:space="0" w:color="auto"/>
        <w:left w:val="none" w:sz="0" w:space="0" w:color="auto"/>
        <w:bottom w:val="none" w:sz="0" w:space="0" w:color="auto"/>
        <w:right w:val="none" w:sz="0" w:space="0" w:color="auto"/>
      </w:divBdr>
    </w:div>
    <w:div w:id="974993546">
      <w:bodyDiv w:val="1"/>
      <w:marLeft w:val="0"/>
      <w:marRight w:val="0"/>
      <w:marTop w:val="0"/>
      <w:marBottom w:val="0"/>
      <w:divBdr>
        <w:top w:val="none" w:sz="0" w:space="0" w:color="auto"/>
        <w:left w:val="none" w:sz="0" w:space="0" w:color="auto"/>
        <w:bottom w:val="none" w:sz="0" w:space="0" w:color="auto"/>
        <w:right w:val="none" w:sz="0" w:space="0" w:color="auto"/>
      </w:divBdr>
      <w:divsChild>
        <w:div w:id="1002005265">
          <w:marLeft w:val="0"/>
          <w:marRight w:val="0"/>
          <w:marTop w:val="0"/>
          <w:marBottom w:val="0"/>
          <w:divBdr>
            <w:top w:val="none" w:sz="0" w:space="0" w:color="auto"/>
            <w:left w:val="none" w:sz="0" w:space="0" w:color="auto"/>
            <w:bottom w:val="none" w:sz="0" w:space="0" w:color="auto"/>
            <w:right w:val="none" w:sz="0" w:space="0" w:color="auto"/>
          </w:divBdr>
          <w:divsChild>
            <w:div w:id="1505783143">
              <w:marLeft w:val="0"/>
              <w:marRight w:val="0"/>
              <w:marTop w:val="0"/>
              <w:marBottom w:val="0"/>
              <w:divBdr>
                <w:top w:val="none" w:sz="0" w:space="0" w:color="auto"/>
                <w:left w:val="none" w:sz="0" w:space="0" w:color="auto"/>
                <w:bottom w:val="none" w:sz="0" w:space="0" w:color="auto"/>
                <w:right w:val="none" w:sz="0" w:space="0" w:color="auto"/>
              </w:divBdr>
              <w:divsChild>
                <w:div w:id="18474789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8337826">
      <w:bodyDiv w:val="1"/>
      <w:marLeft w:val="0"/>
      <w:marRight w:val="0"/>
      <w:marTop w:val="0"/>
      <w:marBottom w:val="0"/>
      <w:divBdr>
        <w:top w:val="none" w:sz="0" w:space="0" w:color="auto"/>
        <w:left w:val="none" w:sz="0" w:space="0" w:color="auto"/>
        <w:bottom w:val="none" w:sz="0" w:space="0" w:color="auto"/>
        <w:right w:val="none" w:sz="0" w:space="0" w:color="auto"/>
      </w:divBdr>
    </w:div>
    <w:div w:id="1012338327">
      <w:bodyDiv w:val="1"/>
      <w:marLeft w:val="0"/>
      <w:marRight w:val="0"/>
      <w:marTop w:val="0"/>
      <w:marBottom w:val="0"/>
      <w:divBdr>
        <w:top w:val="none" w:sz="0" w:space="0" w:color="auto"/>
        <w:left w:val="none" w:sz="0" w:space="0" w:color="auto"/>
        <w:bottom w:val="none" w:sz="0" w:space="0" w:color="auto"/>
        <w:right w:val="none" w:sz="0" w:space="0" w:color="auto"/>
      </w:divBdr>
    </w:div>
    <w:div w:id="1041710269">
      <w:bodyDiv w:val="1"/>
      <w:marLeft w:val="0"/>
      <w:marRight w:val="0"/>
      <w:marTop w:val="0"/>
      <w:marBottom w:val="0"/>
      <w:divBdr>
        <w:top w:val="none" w:sz="0" w:space="0" w:color="auto"/>
        <w:left w:val="none" w:sz="0" w:space="0" w:color="auto"/>
        <w:bottom w:val="none" w:sz="0" w:space="0" w:color="auto"/>
        <w:right w:val="none" w:sz="0" w:space="0" w:color="auto"/>
      </w:divBdr>
      <w:divsChild>
        <w:div w:id="172456536">
          <w:marLeft w:val="0"/>
          <w:marRight w:val="0"/>
          <w:marTop w:val="0"/>
          <w:marBottom w:val="0"/>
          <w:divBdr>
            <w:top w:val="none" w:sz="0" w:space="0" w:color="auto"/>
            <w:left w:val="none" w:sz="0" w:space="0" w:color="auto"/>
            <w:bottom w:val="none" w:sz="0" w:space="0" w:color="auto"/>
            <w:right w:val="none" w:sz="0" w:space="0" w:color="auto"/>
          </w:divBdr>
          <w:divsChild>
            <w:div w:id="1285846778">
              <w:marLeft w:val="0"/>
              <w:marRight w:val="0"/>
              <w:marTop w:val="0"/>
              <w:marBottom w:val="0"/>
              <w:divBdr>
                <w:top w:val="none" w:sz="0" w:space="0" w:color="auto"/>
                <w:left w:val="none" w:sz="0" w:space="0" w:color="auto"/>
                <w:bottom w:val="none" w:sz="0" w:space="0" w:color="auto"/>
                <w:right w:val="none" w:sz="0" w:space="0" w:color="auto"/>
              </w:divBdr>
              <w:divsChild>
                <w:div w:id="179438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5396392">
      <w:bodyDiv w:val="1"/>
      <w:marLeft w:val="0"/>
      <w:marRight w:val="0"/>
      <w:marTop w:val="0"/>
      <w:marBottom w:val="0"/>
      <w:divBdr>
        <w:top w:val="none" w:sz="0" w:space="0" w:color="auto"/>
        <w:left w:val="none" w:sz="0" w:space="0" w:color="auto"/>
        <w:bottom w:val="none" w:sz="0" w:space="0" w:color="auto"/>
        <w:right w:val="none" w:sz="0" w:space="0" w:color="auto"/>
      </w:divBdr>
      <w:divsChild>
        <w:div w:id="558054966">
          <w:marLeft w:val="0"/>
          <w:marRight w:val="0"/>
          <w:marTop w:val="0"/>
          <w:marBottom w:val="0"/>
          <w:divBdr>
            <w:top w:val="none" w:sz="0" w:space="0" w:color="auto"/>
            <w:left w:val="none" w:sz="0" w:space="0" w:color="auto"/>
            <w:bottom w:val="none" w:sz="0" w:space="0" w:color="auto"/>
            <w:right w:val="none" w:sz="0" w:space="0" w:color="auto"/>
          </w:divBdr>
          <w:divsChild>
            <w:div w:id="1189831544">
              <w:marLeft w:val="0"/>
              <w:marRight w:val="0"/>
              <w:marTop w:val="0"/>
              <w:marBottom w:val="0"/>
              <w:divBdr>
                <w:top w:val="none" w:sz="0" w:space="0" w:color="auto"/>
                <w:left w:val="none" w:sz="0" w:space="0" w:color="auto"/>
                <w:bottom w:val="none" w:sz="0" w:space="0" w:color="auto"/>
                <w:right w:val="none" w:sz="0" w:space="0" w:color="auto"/>
              </w:divBdr>
              <w:divsChild>
                <w:div w:id="654919652">
                  <w:marLeft w:val="0"/>
                  <w:marRight w:val="0"/>
                  <w:marTop w:val="0"/>
                  <w:marBottom w:val="0"/>
                  <w:divBdr>
                    <w:top w:val="none" w:sz="0" w:space="0" w:color="auto"/>
                    <w:left w:val="none" w:sz="0" w:space="0" w:color="auto"/>
                    <w:bottom w:val="none" w:sz="0" w:space="0" w:color="auto"/>
                    <w:right w:val="none" w:sz="0" w:space="0" w:color="auto"/>
                  </w:divBdr>
                </w:div>
                <w:div w:id="258757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5691761">
      <w:bodyDiv w:val="1"/>
      <w:marLeft w:val="0"/>
      <w:marRight w:val="0"/>
      <w:marTop w:val="0"/>
      <w:marBottom w:val="0"/>
      <w:divBdr>
        <w:top w:val="none" w:sz="0" w:space="0" w:color="auto"/>
        <w:left w:val="none" w:sz="0" w:space="0" w:color="auto"/>
        <w:bottom w:val="none" w:sz="0" w:space="0" w:color="auto"/>
        <w:right w:val="none" w:sz="0" w:space="0" w:color="auto"/>
      </w:divBdr>
      <w:divsChild>
        <w:div w:id="115415100">
          <w:marLeft w:val="0"/>
          <w:marRight w:val="0"/>
          <w:marTop w:val="0"/>
          <w:marBottom w:val="0"/>
          <w:divBdr>
            <w:top w:val="none" w:sz="0" w:space="0" w:color="auto"/>
            <w:left w:val="none" w:sz="0" w:space="0" w:color="auto"/>
            <w:bottom w:val="none" w:sz="0" w:space="0" w:color="auto"/>
            <w:right w:val="none" w:sz="0" w:space="0" w:color="auto"/>
          </w:divBdr>
          <w:divsChild>
            <w:div w:id="1289387938">
              <w:marLeft w:val="0"/>
              <w:marRight w:val="0"/>
              <w:marTop w:val="0"/>
              <w:marBottom w:val="0"/>
              <w:divBdr>
                <w:top w:val="none" w:sz="0" w:space="0" w:color="auto"/>
                <w:left w:val="none" w:sz="0" w:space="0" w:color="auto"/>
                <w:bottom w:val="none" w:sz="0" w:space="0" w:color="auto"/>
                <w:right w:val="none" w:sz="0" w:space="0" w:color="auto"/>
              </w:divBdr>
              <w:divsChild>
                <w:div w:id="1771047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8721204">
      <w:bodyDiv w:val="1"/>
      <w:marLeft w:val="0"/>
      <w:marRight w:val="0"/>
      <w:marTop w:val="0"/>
      <w:marBottom w:val="0"/>
      <w:divBdr>
        <w:top w:val="none" w:sz="0" w:space="0" w:color="auto"/>
        <w:left w:val="none" w:sz="0" w:space="0" w:color="auto"/>
        <w:bottom w:val="none" w:sz="0" w:space="0" w:color="auto"/>
        <w:right w:val="none" w:sz="0" w:space="0" w:color="auto"/>
      </w:divBdr>
      <w:divsChild>
        <w:div w:id="1975595190">
          <w:marLeft w:val="0"/>
          <w:marRight w:val="0"/>
          <w:marTop w:val="0"/>
          <w:marBottom w:val="0"/>
          <w:divBdr>
            <w:top w:val="none" w:sz="0" w:space="0" w:color="auto"/>
            <w:left w:val="none" w:sz="0" w:space="0" w:color="auto"/>
            <w:bottom w:val="none" w:sz="0" w:space="0" w:color="auto"/>
            <w:right w:val="none" w:sz="0" w:space="0" w:color="auto"/>
          </w:divBdr>
          <w:divsChild>
            <w:div w:id="1189565822">
              <w:marLeft w:val="0"/>
              <w:marRight w:val="0"/>
              <w:marTop w:val="0"/>
              <w:marBottom w:val="0"/>
              <w:divBdr>
                <w:top w:val="none" w:sz="0" w:space="0" w:color="auto"/>
                <w:left w:val="none" w:sz="0" w:space="0" w:color="auto"/>
                <w:bottom w:val="none" w:sz="0" w:space="0" w:color="auto"/>
                <w:right w:val="none" w:sz="0" w:space="0" w:color="auto"/>
              </w:divBdr>
              <w:divsChild>
                <w:div w:id="103619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57771751">
      <w:bodyDiv w:val="1"/>
      <w:marLeft w:val="0"/>
      <w:marRight w:val="0"/>
      <w:marTop w:val="0"/>
      <w:marBottom w:val="0"/>
      <w:divBdr>
        <w:top w:val="none" w:sz="0" w:space="0" w:color="auto"/>
        <w:left w:val="none" w:sz="0" w:space="0" w:color="auto"/>
        <w:bottom w:val="none" w:sz="0" w:space="0" w:color="auto"/>
        <w:right w:val="none" w:sz="0" w:space="0" w:color="auto"/>
      </w:divBdr>
      <w:divsChild>
        <w:div w:id="249773245">
          <w:marLeft w:val="0"/>
          <w:marRight w:val="0"/>
          <w:marTop w:val="0"/>
          <w:marBottom w:val="0"/>
          <w:divBdr>
            <w:top w:val="none" w:sz="0" w:space="0" w:color="auto"/>
            <w:left w:val="none" w:sz="0" w:space="0" w:color="auto"/>
            <w:bottom w:val="none" w:sz="0" w:space="0" w:color="auto"/>
            <w:right w:val="none" w:sz="0" w:space="0" w:color="auto"/>
          </w:divBdr>
          <w:divsChild>
            <w:div w:id="690762209">
              <w:marLeft w:val="0"/>
              <w:marRight w:val="0"/>
              <w:marTop w:val="0"/>
              <w:marBottom w:val="0"/>
              <w:divBdr>
                <w:top w:val="none" w:sz="0" w:space="0" w:color="auto"/>
                <w:left w:val="none" w:sz="0" w:space="0" w:color="auto"/>
                <w:bottom w:val="none" w:sz="0" w:space="0" w:color="auto"/>
                <w:right w:val="none" w:sz="0" w:space="0" w:color="auto"/>
              </w:divBdr>
              <w:divsChild>
                <w:div w:id="1401176063">
                  <w:marLeft w:val="0"/>
                  <w:marRight w:val="0"/>
                  <w:marTop w:val="0"/>
                  <w:marBottom w:val="0"/>
                  <w:divBdr>
                    <w:top w:val="none" w:sz="0" w:space="0" w:color="auto"/>
                    <w:left w:val="none" w:sz="0" w:space="0" w:color="auto"/>
                    <w:bottom w:val="none" w:sz="0" w:space="0" w:color="auto"/>
                    <w:right w:val="none" w:sz="0" w:space="0" w:color="auto"/>
                  </w:divBdr>
                  <w:divsChild>
                    <w:div w:id="14952962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88106732">
      <w:bodyDiv w:val="1"/>
      <w:marLeft w:val="0"/>
      <w:marRight w:val="0"/>
      <w:marTop w:val="0"/>
      <w:marBottom w:val="0"/>
      <w:divBdr>
        <w:top w:val="none" w:sz="0" w:space="0" w:color="auto"/>
        <w:left w:val="none" w:sz="0" w:space="0" w:color="auto"/>
        <w:bottom w:val="none" w:sz="0" w:space="0" w:color="auto"/>
        <w:right w:val="none" w:sz="0" w:space="0" w:color="auto"/>
      </w:divBdr>
    </w:div>
    <w:div w:id="1303539422">
      <w:bodyDiv w:val="1"/>
      <w:marLeft w:val="0"/>
      <w:marRight w:val="0"/>
      <w:marTop w:val="0"/>
      <w:marBottom w:val="0"/>
      <w:divBdr>
        <w:top w:val="none" w:sz="0" w:space="0" w:color="auto"/>
        <w:left w:val="none" w:sz="0" w:space="0" w:color="auto"/>
        <w:bottom w:val="none" w:sz="0" w:space="0" w:color="auto"/>
        <w:right w:val="none" w:sz="0" w:space="0" w:color="auto"/>
      </w:divBdr>
    </w:div>
    <w:div w:id="1329287121">
      <w:bodyDiv w:val="1"/>
      <w:marLeft w:val="0"/>
      <w:marRight w:val="0"/>
      <w:marTop w:val="0"/>
      <w:marBottom w:val="0"/>
      <w:divBdr>
        <w:top w:val="none" w:sz="0" w:space="0" w:color="auto"/>
        <w:left w:val="none" w:sz="0" w:space="0" w:color="auto"/>
        <w:bottom w:val="none" w:sz="0" w:space="0" w:color="auto"/>
        <w:right w:val="none" w:sz="0" w:space="0" w:color="auto"/>
      </w:divBdr>
      <w:divsChild>
        <w:div w:id="1284384139">
          <w:marLeft w:val="0"/>
          <w:marRight w:val="0"/>
          <w:marTop w:val="0"/>
          <w:marBottom w:val="0"/>
          <w:divBdr>
            <w:top w:val="none" w:sz="0" w:space="0" w:color="auto"/>
            <w:left w:val="none" w:sz="0" w:space="0" w:color="auto"/>
            <w:bottom w:val="none" w:sz="0" w:space="0" w:color="auto"/>
            <w:right w:val="none" w:sz="0" w:space="0" w:color="auto"/>
          </w:divBdr>
          <w:divsChild>
            <w:div w:id="1963026321">
              <w:marLeft w:val="0"/>
              <w:marRight w:val="0"/>
              <w:marTop w:val="0"/>
              <w:marBottom w:val="0"/>
              <w:divBdr>
                <w:top w:val="none" w:sz="0" w:space="0" w:color="auto"/>
                <w:left w:val="none" w:sz="0" w:space="0" w:color="auto"/>
                <w:bottom w:val="none" w:sz="0" w:space="0" w:color="auto"/>
                <w:right w:val="none" w:sz="0" w:space="0" w:color="auto"/>
              </w:divBdr>
              <w:divsChild>
                <w:div w:id="1699532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7654485">
      <w:bodyDiv w:val="1"/>
      <w:marLeft w:val="0"/>
      <w:marRight w:val="0"/>
      <w:marTop w:val="0"/>
      <w:marBottom w:val="0"/>
      <w:divBdr>
        <w:top w:val="none" w:sz="0" w:space="0" w:color="auto"/>
        <w:left w:val="none" w:sz="0" w:space="0" w:color="auto"/>
        <w:bottom w:val="none" w:sz="0" w:space="0" w:color="auto"/>
        <w:right w:val="none" w:sz="0" w:space="0" w:color="auto"/>
      </w:divBdr>
      <w:divsChild>
        <w:div w:id="1123234912">
          <w:marLeft w:val="0"/>
          <w:marRight w:val="0"/>
          <w:marTop w:val="0"/>
          <w:marBottom w:val="0"/>
          <w:divBdr>
            <w:top w:val="none" w:sz="0" w:space="0" w:color="auto"/>
            <w:left w:val="none" w:sz="0" w:space="0" w:color="auto"/>
            <w:bottom w:val="none" w:sz="0" w:space="0" w:color="auto"/>
            <w:right w:val="none" w:sz="0" w:space="0" w:color="auto"/>
          </w:divBdr>
          <w:divsChild>
            <w:div w:id="806629298">
              <w:marLeft w:val="0"/>
              <w:marRight w:val="0"/>
              <w:marTop w:val="0"/>
              <w:marBottom w:val="0"/>
              <w:divBdr>
                <w:top w:val="none" w:sz="0" w:space="0" w:color="auto"/>
                <w:left w:val="none" w:sz="0" w:space="0" w:color="auto"/>
                <w:bottom w:val="none" w:sz="0" w:space="0" w:color="auto"/>
                <w:right w:val="none" w:sz="0" w:space="0" w:color="auto"/>
              </w:divBdr>
              <w:divsChild>
                <w:div w:id="11820864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83401914">
      <w:bodyDiv w:val="1"/>
      <w:marLeft w:val="0"/>
      <w:marRight w:val="0"/>
      <w:marTop w:val="0"/>
      <w:marBottom w:val="0"/>
      <w:divBdr>
        <w:top w:val="none" w:sz="0" w:space="0" w:color="auto"/>
        <w:left w:val="none" w:sz="0" w:space="0" w:color="auto"/>
        <w:bottom w:val="none" w:sz="0" w:space="0" w:color="auto"/>
        <w:right w:val="none" w:sz="0" w:space="0" w:color="auto"/>
      </w:divBdr>
    </w:div>
    <w:div w:id="1390884137">
      <w:bodyDiv w:val="1"/>
      <w:marLeft w:val="0"/>
      <w:marRight w:val="0"/>
      <w:marTop w:val="0"/>
      <w:marBottom w:val="0"/>
      <w:divBdr>
        <w:top w:val="none" w:sz="0" w:space="0" w:color="auto"/>
        <w:left w:val="none" w:sz="0" w:space="0" w:color="auto"/>
        <w:bottom w:val="none" w:sz="0" w:space="0" w:color="auto"/>
        <w:right w:val="none" w:sz="0" w:space="0" w:color="auto"/>
      </w:divBdr>
    </w:div>
    <w:div w:id="1403792636">
      <w:bodyDiv w:val="1"/>
      <w:marLeft w:val="0"/>
      <w:marRight w:val="0"/>
      <w:marTop w:val="0"/>
      <w:marBottom w:val="0"/>
      <w:divBdr>
        <w:top w:val="none" w:sz="0" w:space="0" w:color="auto"/>
        <w:left w:val="none" w:sz="0" w:space="0" w:color="auto"/>
        <w:bottom w:val="none" w:sz="0" w:space="0" w:color="auto"/>
        <w:right w:val="none" w:sz="0" w:space="0" w:color="auto"/>
      </w:divBdr>
      <w:divsChild>
        <w:div w:id="15692390">
          <w:marLeft w:val="0"/>
          <w:marRight w:val="0"/>
          <w:marTop w:val="0"/>
          <w:marBottom w:val="0"/>
          <w:divBdr>
            <w:top w:val="none" w:sz="0" w:space="0" w:color="auto"/>
            <w:left w:val="none" w:sz="0" w:space="0" w:color="auto"/>
            <w:bottom w:val="none" w:sz="0" w:space="0" w:color="auto"/>
            <w:right w:val="none" w:sz="0" w:space="0" w:color="auto"/>
          </w:divBdr>
          <w:divsChild>
            <w:div w:id="672032351">
              <w:marLeft w:val="0"/>
              <w:marRight w:val="0"/>
              <w:marTop w:val="0"/>
              <w:marBottom w:val="0"/>
              <w:divBdr>
                <w:top w:val="none" w:sz="0" w:space="0" w:color="auto"/>
                <w:left w:val="none" w:sz="0" w:space="0" w:color="auto"/>
                <w:bottom w:val="none" w:sz="0" w:space="0" w:color="auto"/>
                <w:right w:val="none" w:sz="0" w:space="0" w:color="auto"/>
              </w:divBdr>
              <w:divsChild>
                <w:div w:id="18169483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36711948">
      <w:bodyDiv w:val="1"/>
      <w:marLeft w:val="0"/>
      <w:marRight w:val="0"/>
      <w:marTop w:val="0"/>
      <w:marBottom w:val="0"/>
      <w:divBdr>
        <w:top w:val="none" w:sz="0" w:space="0" w:color="auto"/>
        <w:left w:val="none" w:sz="0" w:space="0" w:color="auto"/>
        <w:bottom w:val="none" w:sz="0" w:space="0" w:color="auto"/>
        <w:right w:val="none" w:sz="0" w:space="0" w:color="auto"/>
      </w:divBdr>
    </w:div>
    <w:div w:id="1478108843">
      <w:bodyDiv w:val="1"/>
      <w:marLeft w:val="0"/>
      <w:marRight w:val="0"/>
      <w:marTop w:val="0"/>
      <w:marBottom w:val="0"/>
      <w:divBdr>
        <w:top w:val="none" w:sz="0" w:space="0" w:color="auto"/>
        <w:left w:val="none" w:sz="0" w:space="0" w:color="auto"/>
        <w:bottom w:val="none" w:sz="0" w:space="0" w:color="auto"/>
        <w:right w:val="none" w:sz="0" w:space="0" w:color="auto"/>
      </w:divBdr>
    </w:div>
    <w:div w:id="1479151361">
      <w:bodyDiv w:val="1"/>
      <w:marLeft w:val="0"/>
      <w:marRight w:val="0"/>
      <w:marTop w:val="0"/>
      <w:marBottom w:val="0"/>
      <w:divBdr>
        <w:top w:val="none" w:sz="0" w:space="0" w:color="auto"/>
        <w:left w:val="none" w:sz="0" w:space="0" w:color="auto"/>
        <w:bottom w:val="none" w:sz="0" w:space="0" w:color="auto"/>
        <w:right w:val="none" w:sz="0" w:space="0" w:color="auto"/>
      </w:divBdr>
    </w:div>
    <w:div w:id="1615674505">
      <w:bodyDiv w:val="1"/>
      <w:marLeft w:val="0"/>
      <w:marRight w:val="0"/>
      <w:marTop w:val="0"/>
      <w:marBottom w:val="0"/>
      <w:divBdr>
        <w:top w:val="none" w:sz="0" w:space="0" w:color="auto"/>
        <w:left w:val="none" w:sz="0" w:space="0" w:color="auto"/>
        <w:bottom w:val="none" w:sz="0" w:space="0" w:color="auto"/>
        <w:right w:val="none" w:sz="0" w:space="0" w:color="auto"/>
      </w:divBdr>
      <w:divsChild>
        <w:div w:id="1722746749">
          <w:marLeft w:val="0"/>
          <w:marRight w:val="0"/>
          <w:marTop w:val="0"/>
          <w:marBottom w:val="0"/>
          <w:divBdr>
            <w:top w:val="none" w:sz="0" w:space="0" w:color="auto"/>
            <w:left w:val="none" w:sz="0" w:space="0" w:color="auto"/>
            <w:bottom w:val="none" w:sz="0" w:space="0" w:color="auto"/>
            <w:right w:val="none" w:sz="0" w:space="0" w:color="auto"/>
          </w:divBdr>
          <w:divsChild>
            <w:div w:id="1147091808">
              <w:marLeft w:val="0"/>
              <w:marRight w:val="0"/>
              <w:marTop w:val="0"/>
              <w:marBottom w:val="0"/>
              <w:divBdr>
                <w:top w:val="none" w:sz="0" w:space="0" w:color="auto"/>
                <w:left w:val="none" w:sz="0" w:space="0" w:color="auto"/>
                <w:bottom w:val="none" w:sz="0" w:space="0" w:color="auto"/>
                <w:right w:val="none" w:sz="0" w:space="0" w:color="auto"/>
              </w:divBdr>
              <w:divsChild>
                <w:div w:id="9658125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7541058">
      <w:bodyDiv w:val="1"/>
      <w:marLeft w:val="0"/>
      <w:marRight w:val="0"/>
      <w:marTop w:val="0"/>
      <w:marBottom w:val="0"/>
      <w:divBdr>
        <w:top w:val="none" w:sz="0" w:space="0" w:color="auto"/>
        <w:left w:val="none" w:sz="0" w:space="0" w:color="auto"/>
        <w:bottom w:val="none" w:sz="0" w:space="0" w:color="auto"/>
        <w:right w:val="none" w:sz="0" w:space="0" w:color="auto"/>
      </w:divBdr>
      <w:divsChild>
        <w:div w:id="1196310712">
          <w:marLeft w:val="0"/>
          <w:marRight w:val="0"/>
          <w:marTop w:val="0"/>
          <w:marBottom w:val="0"/>
          <w:divBdr>
            <w:top w:val="none" w:sz="0" w:space="0" w:color="auto"/>
            <w:left w:val="none" w:sz="0" w:space="0" w:color="auto"/>
            <w:bottom w:val="none" w:sz="0" w:space="0" w:color="auto"/>
            <w:right w:val="none" w:sz="0" w:space="0" w:color="auto"/>
          </w:divBdr>
          <w:divsChild>
            <w:div w:id="4483765">
              <w:marLeft w:val="0"/>
              <w:marRight w:val="0"/>
              <w:marTop w:val="0"/>
              <w:marBottom w:val="0"/>
              <w:divBdr>
                <w:top w:val="none" w:sz="0" w:space="0" w:color="auto"/>
                <w:left w:val="none" w:sz="0" w:space="0" w:color="auto"/>
                <w:bottom w:val="none" w:sz="0" w:space="0" w:color="auto"/>
                <w:right w:val="none" w:sz="0" w:space="0" w:color="auto"/>
              </w:divBdr>
              <w:divsChild>
                <w:div w:id="1172261256">
                  <w:marLeft w:val="0"/>
                  <w:marRight w:val="0"/>
                  <w:marTop w:val="0"/>
                  <w:marBottom w:val="0"/>
                  <w:divBdr>
                    <w:top w:val="none" w:sz="0" w:space="0" w:color="auto"/>
                    <w:left w:val="none" w:sz="0" w:space="0" w:color="auto"/>
                    <w:bottom w:val="none" w:sz="0" w:space="0" w:color="auto"/>
                    <w:right w:val="none" w:sz="0" w:space="0" w:color="auto"/>
                  </w:divBdr>
                  <w:divsChild>
                    <w:div w:id="1073626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76765833">
      <w:bodyDiv w:val="1"/>
      <w:marLeft w:val="0"/>
      <w:marRight w:val="0"/>
      <w:marTop w:val="0"/>
      <w:marBottom w:val="0"/>
      <w:divBdr>
        <w:top w:val="none" w:sz="0" w:space="0" w:color="auto"/>
        <w:left w:val="none" w:sz="0" w:space="0" w:color="auto"/>
        <w:bottom w:val="none" w:sz="0" w:space="0" w:color="auto"/>
        <w:right w:val="none" w:sz="0" w:space="0" w:color="auto"/>
      </w:divBdr>
    </w:div>
    <w:div w:id="1691031729">
      <w:bodyDiv w:val="1"/>
      <w:marLeft w:val="0"/>
      <w:marRight w:val="0"/>
      <w:marTop w:val="0"/>
      <w:marBottom w:val="0"/>
      <w:divBdr>
        <w:top w:val="none" w:sz="0" w:space="0" w:color="auto"/>
        <w:left w:val="none" w:sz="0" w:space="0" w:color="auto"/>
        <w:bottom w:val="none" w:sz="0" w:space="0" w:color="auto"/>
        <w:right w:val="none" w:sz="0" w:space="0" w:color="auto"/>
      </w:divBdr>
      <w:divsChild>
        <w:div w:id="467864880">
          <w:marLeft w:val="0"/>
          <w:marRight w:val="0"/>
          <w:marTop w:val="0"/>
          <w:marBottom w:val="0"/>
          <w:divBdr>
            <w:top w:val="none" w:sz="0" w:space="0" w:color="auto"/>
            <w:left w:val="none" w:sz="0" w:space="0" w:color="auto"/>
            <w:bottom w:val="none" w:sz="0" w:space="0" w:color="auto"/>
            <w:right w:val="none" w:sz="0" w:space="0" w:color="auto"/>
          </w:divBdr>
          <w:divsChild>
            <w:div w:id="841286000">
              <w:marLeft w:val="0"/>
              <w:marRight w:val="0"/>
              <w:marTop w:val="0"/>
              <w:marBottom w:val="0"/>
              <w:divBdr>
                <w:top w:val="none" w:sz="0" w:space="0" w:color="auto"/>
                <w:left w:val="none" w:sz="0" w:space="0" w:color="auto"/>
                <w:bottom w:val="none" w:sz="0" w:space="0" w:color="auto"/>
                <w:right w:val="none" w:sz="0" w:space="0" w:color="auto"/>
              </w:divBdr>
              <w:divsChild>
                <w:div w:id="14953428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18968638">
      <w:bodyDiv w:val="1"/>
      <w:marLeft w:val="0"/>
      <w:marRight w:val="0"/>
      <w:marTop w:val="0"/>
      <w:marBottom w:val="0"/>
      <w:divBdr>
        <w:top w:val="none" w:sz="0" w:space="0" w:color="auto"/>
        <w:left w:val="none" w:sz="0" w:space="0" w:color="auto"/>
        <w:bottom w:val="none" w:sz="0" w:space="0" w:color="auto"/>
        <w:right w:val="none" w:sz="0" w:space="0" w:color="auto"/>
      </w:divBdr>
      <w:divsChild>
        <w:div w:id="1323663075">
          <w:marLeft w:val="0"/>
          <w:marRight w:val="0"/>
          <w:marTop w:val="0"/>
          <w:marBottom w:val="0"/>
          <w:divBdr>
            <w:top w:val="none" w:sz="0" w:space="0" w:color="auto"/>
            <w:left w:val="none" w:sz="0" w:space="0" w:color="auto"/>
            <w:bottom w:val="none" w:sz="0" w:space="0" w:color="auto"/>
            <w:right w:val="none" w:sz="0" w:space="0" w:color="auto"/>
          </w:divBdr>
          <w:divsChild>
            <w:div w:id="668142637">
              <w:marLeft w:val="0"/>
              <w:marRight w:val="0"/>
              <w:marTop w:val="0"/>
              <w:marBottom w:val="0"/>
              <w:divBdr>
                <w:top w:val="none" w:sz="0" w:space="0" w:color="auto"/>
                <w:left w:val="none" w:sz="0" w:space="0" w:color="auto"/>
                <w:bottom w:val="none" w:sz="0" w:space="0" w:color="auto"/>
                <w:right w:val="none" w:sz="0" w:space="0" w:color="auto"/>
              </w:divBdr>
              <w:divsChild>
                <w:div w:id="732237576">
                  <w:marLeft w:val="0"/>
                  <w:marRight w:val="0"/>
                  <w:marTop w:val="0"/>
                  <w:marBottom w:val="0"/>
                  <w:divBdr>
                    <w:top w:val="none" w:sz="0" w:space="0" w:color="auto"/>
                    <w:left w:val="none" w:sz="0" w:space="0" w:color="auto"/>
                    <w:bottom w:val="none" w:sz="0" w:space="0" w:color="auto"/>
                    <w:right w:val="none" w:sz="0" w:space="0" w:color="auto"/>
                  </w:divBdr>
                </w:div>
              </w:divsChild>
            </w:div>
            <w:div w:id="1019085269">
              <w:marLeft w:val="0"/>
              <w:marRight w:val="0"/>
              <w:marTop w:val="0"/>
              <w:marBottom w:val="0"/>
              <w:divBdr>
                <w:top w:val="none" w:sz="0" w:space="0" w:color="auto"/>
                <w:left w:val="none" w:sz="0" w:space="0" w:color="auto"/>
                <w:bottom w:val="none" w:sz="0" w:space="0" w:color="auto"/>
                <w:right w:val="none" w:sz="0" w:space="0" w:color="auto"/>
              </w:divBdr>
              <w:divsChild>
                <w:div w:id="1519930775">
                  <w:marLeft w:val="0"/>
                  <w:marRight w:val="0"/>
                  <w:marTop w:val="0"/>
                  <w:marBottom w:val="0"/>
                  <w:divBdr>
                    <w:top w:val="none" w:sz="0" w:space="0" w:color="auto"/>
                    <w:left w:val="none" w:sz="0" w:space="0" w:color="auto"/>
                    <w:bottom w:val="none" w:sz="0" w:space="0" w:color="auto"/>
                    <w:right w:val="none" w:sz="0" w:space="0" w:color="auto"/>
                  </w:divBdr>
                  <w:divsChild>
                    <w:div w:id="6647424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5428698">
              <w:marLeft w:val="0"/>
              <w:marRight w:val="0"/>
              <w:marTop w:val="0"/>
              <w:marBottom w:val="0"/>
              <w:divBdr>
                <w:top w:val="none" w:sz="0" w:space="0" w:color="auto"/>
                <w:left w:val="none" w:sz="0" w:space="0" w:color="auto"/>
                <w:bottom w:val="none" w:sz="0" w:space="0" w:color="auto"/>
                <w:right w:val="none" w:sz="0" w:space="0" w:color="auto"/>
              </w:divBdr>
              <w:divsChild>
                <w:div w:id="793520939">
                  <w:marLeft w:val="0"/>
                  <w:marRight w:val="0"/>
                  <w:marTop w:val="0"/>
                  <w:marBottom w:val="0"/>
                  <w:divBdr>
                    <w:top w:val="none" w:sz="0" w:space="0" w:color="auto"/>
                    <w:left w:val="none" w:sz="0" w:space="0" w:color="auto"/>
                    <w:bottom w:val="none" w:sz="0" w:space="0" w:color="auto"/>
                    <w:right w:val="none" w:sz="0" w:space="0" w:color="auto"/>
                  </w:divBdr>
                  <w:divsChild>
                    <w:div w:id="1505558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34961272">
      <w:bodyDiv w:val="1"/>
      <w:marLeft w:val="0"/>
      <w:marRight w:val="0"/>
      <w:marTop w:val="0"/>
      <w:marBottom w:val="0"/>
      <w:divBdr>
        <w:top w:val="none" w:sz="0" w:space="0" w:color="auto"/>
        <w:left w:val="none" w:sz="0" w:space="0" w:color="auto"/>
        <w:bottom w:val="none" w:sz="0" w:space="0" w:color="auto"/>
        <w:right w:val="none" w:sz="0" w:space="0" w:color="auto"/>
      </w:divBdr>
      <w:divsChild>
        <w:div w:id="1783066955">
          <w:marLeft w:val="0"/>
          <w:marRight w:val="0"/>
          <w:marTop w:val="0"/>
          <w:marBottom w:val="0"/>
          <w:divBdr>
            <w:top w:val="none" w:sz="0" w:space="0" w:color="auto"/>
            <w:left w:val="none" w:sz="0" w:space="0" w:color="auto"/>
            <w:bottom w:val="none" w:sz="0" w:space="0" w:color="auto"/>
            <w:right w:val="none" w:sz="0" w:space="0" w:color="auto"/>
          </w:divBdr>
          <w:divsChild>
            <w:div w:id="1302611879">
              <w:marLeft w:val="0"/>
              <w:marRight w:val="0"/>
              <w:marTop w:val="0"/>
              <w:marBottom w:val="0"/>
              <w:divBdr>
                <w:top w:val="none" w:sz="0" w:space="0" w:color="auto"/>
                <w:left w:val="none" w:sz="0" w:space="0" w:color="auto"/>
                <w:bottom w:val="none" w:sz="0" w:space="0" w:color="auto"/>
                <w:right w:val="none" w:sz="0" w:space="0" w:color="auto"/>
              </w:divBdr>
              <w:divsChild>
                <w:div w:id="1167240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35742433">
      <w:bodyDiv w:val="1"/>
      <w:marLeft w:val="0"/>
      <w:marRight w:val="0"/>
      <w:marTop w:val="0"/>
      <w:marBottom w:val="0"/>
      <w:divBdr>
        <w:top w:val="none" w:sz="0" w:space="0" w:color="auto"/>
        <w:left w:val="none" w:sz="0" w:space="0" w:color="auto"/>
        <w:bottom w:val="none" w:sz="0" w:space="0" w:color="auto"/>
        <w:right w:val="none" w:sz="0" w:space="0" w:color="auto"/>
      </w:divBdr>
      <w:divsChild>
        <w:div w:id="1730807150">
          <w:marLeft w:val="0"/>
          <w:marRight w:val="0"/>
          <w:marTop w:val="0"/>
          <w:marBottom w:val="0"/>
          <w:divBdr>
            <w:top w:val="none" w:sz="0" w:space="0" w:color="auto"/>
            <w:left w:val="none" w:sz="0" w:space="0" w:color="auto"/>
            <w:bottom w:val="none" w:sz="0" w:space="0" w:color="auto"/>
            <w:right w:val="none" w:sz="0" w:space="0" w:color="auto"/>
          </w:divBdr>
          <w:divsChild>
            <w:div w:id="2090731396">
              <w:marLeft w:val="0"/>
              <w:marRight w:val="0"/>
              <w:marTop w:val="0"/>
              <w:marBottom w:val="0"/>
              <w:divBdr>
                <w:top w:val="none" w:sz="0" w:space="0" w:color="auto"/>
                <w:left w:val="none" w:sz="0" w:space="0" w:color="auto"/>
                <w:bottom w:val="none" w:sz="0" w:space="0" w:color="auto"/>
                <w:right w:val="none" w:sz="0" w:space="0" w:color="auto"/>
              </w:divBdr>
              <w:divsChild>
                <w:div w:id="979457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3453538">
      <w:bodyDiv w:val="1"/>
      <w:marLeft w:val="0"/>
      <w:marRight w:val="0"/>
      <w:marTop w:val="0"/>
      <w:marBottom w:val="0"/>
      <w:divBdr>
        <w:top w:val="none" w:sz="0" w:space="0" w:color="auto"/>
        <w:left w:val="none" w:sz="0" w:space="0" w:color="auto"/>
        <w:bottom w:val="none" w:sz="0" w:space="0" w:color="auto"/>
        <w:right w:val="none" w:sz="0" w:space="0" w:color="auto"/>
      </w:divBdr>
      <w:divsChild>
        <w:div w:id="1744063636">
          <w:marLeft w:val="0"/>
          <w:marRight w:val="0"/>
          <w:marTop w:val="0"/>
          <w:marBottom w:val="0"/>
          <w:divBdr>
            <w:top w:val="none" w:sz="0" w:space="0" w:color="auto"/>
            <w:left w:val="none" w:sz="0" w:space="0" w:color="auto"/>
            <w:bottom w:val="none" w:sz="0" w:space="0" w:color="auto"/>
            <w:right w:val="none" w:sz="0" w:space="0" w:color="auto"/>
          </w:divBdr>
          <w:divsChild>
            <w:div w:id="497814825">
              <w:marLeft w:val="0"/>
              <w:marRight w:val="0"/>
              <w:marTop w:val="0"/>
              <w:marBottom w:val="0"/>
              <w:divBdr>
                <w:top w:val="none" w:sz="0" w:space="0" w:color="auto"/>
                <w:left w:val="none" w:sz="0" w:space="0" w:color="auto"/>
                <w:bottom w:val="none" w:sz="0" w:space="0" w:color="auto"/>
                <w:right w:val="none" w:sz="0" w:space="0" w:color="auto"/>
              </w:divBdr>
              <w:divsChild>
                <w:div w:id="547112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7578628">
      <w:bodyDiv w:val="1"/>
      <w:marLeft w:val="0"/>
      <w:marRight w:val="0"/>
      <w:marTop w:val="0"/>
      <w:marBottom w:val="0"/>
      <w:divBdr>
        <w:top w:val="none" w:sz="0" w:space="0" w:color="auto"/>
        <w:left w:val="none" w:sz="0" w:space="0" w:color="auto"/>
        <w:bottom w:val="none" w:sz="0" w:space="0" w:color="auto"/>
        <w:right w:val="none" w:sz="0" w:space="0" w:color="auto"/>
      </w:divBdr>
      <w:divsChild>
        <w:div w:id="1421290915">
          <w:marLeft w:val="0"/>
          <w:marRight w:val="0"/>
          <w:marTop w:val="0"/>
          <w:marBottom w:val="0"/>
          <w:divBdr>
            <w:top w:val="none" w:sz="0" w:space="0" w:color="auto"/>
            <w:left w:val="none" w:sz="0" w:space="0" w:color="auto"/>
            <w:bottom w:val="none" w:sz="0" w:space="0" w:color="auto"/>
            <w:right w:val="none" w:sz="0" w:space="0" w:color="auto"/>
          </w:divBdr>
          <w:divsChild>
            <w:div w:id="1562474366">
              <w:marLeft w:val="0"/>
              <w:marRight w:val="0"/>
              <w:marTop w:val="0"/>
              <w:marBottom w:val="0"/>
              <w:divBdr>
                <w:top w:val="none" w:sz="0" w:space="0" w:color="auto"/>
                <w:left w:val="none" w:sz="0" w:space="0" w:color="auto"/>
                <w:bottom w:val="none" w:sz="0" w:space="0" w:color="auto"/>
                <w:right w:val="none" w:sz="0" w:space="0" w:color="auto"/>
              </w:divBdr>
              <w:divsChild>
                <w:div w:id="196628658">
                  <w:marLeft w:val="0"/>
                  <w:marRight w:val="0"/>
                  <w:marTop w:val="0"/>
                  <w:marBottom w:val="0"/>
                  <w:divBdr>
                    <w:top w:val="none" w:sz="0" w:space="0" w:color="auto"/>
                    <w:left w:val="none" w:sz="0" w:space="0" w:color="auto"/>
                    <w:bottom w:val="none" w:sz="0" w:space="0" w:color="auto"/>
                    <w:right w:val="none" w:sz="0" w:space="0" w:color="auto"/>
                  </w:divBdr>
                  <w:divsChild>
                    <w:div w:id="1470056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95707677">
      <w:bodyDiv w:val="1"/>
      <w:marLeft w:val="0"/>
      <w:marRight w:val="0"/>
      <w:marTop w:val="0"/>
      <w:marBottom w:val="0"/>
      <w:divBdr>
        <w:top w:val="none" w:sz="0" w:space="0" w:color="auto"/>
        <w:left w:val="none" w:sz="0" w:space="0" w:color="auto"/>
        <w:bottom w:val="none" w:sz="0" w:space="0" w:color="auto"/>
        <w:right w:val="none" w:sz="0" w:space="0" w:color="auto"/>
      </w:divBdr>
      <w:divsChild>
        <w:div w:id="878589465">
          <w:marLeft w:val="0"/>
          <w:marRight w:val="0"/>
          <w:marTop w:val="0"/>
          <w:marBottom w:val="0"/>
          <w:divBdr>
            <w:top w:val="none" w:sz="0" w:space="0" w:color="auto"/>
            <w:left w:val="none" w:sz="0" w:space="0" w:color="auto"/>
            <w:bottom w:val="none" w:sz="0" w:space="0" w:color="auto"/>
            <w:right w:val="none" w:sz="0" w:space="0" w:color="auto"/>
          </w:divBdr>
          <w:divsChild>
            <w:div w:id="1117598415">
              <w:marLeft w:val="0"/>
              <w:marRight w:val="0"/>
              <w:marTop w:val="0"/>
              <w:marBottom w:val="0"/>
              <w:divBdr>
                <w:top w:val="none" w:sz="0" w:space="0" w:color="auto"/>
                <w:left w:val="none" w:sz="0" w:space="0" w:color="auto"/>
                <w:bottom w:val="none" w:sz="0" w:space="0" w:color="auto"/>
                <w:right w:val="none" w:sz="0" w:space="0" w:color="auto"/>
              </w:divBdr>
              <w:divsChild>
                <w:div w:id="1133325270">
                  <w:marLeft w:val="0"/>
                  <w:marRight w:val="0"/>
                  <w:marTop w:val="0"/>
                  <w:marBottom w:val="0"/>
                  <w:divBdr>
                    <w:top w:val="none" w:sz="0" w:space="0" w:color="auto"/>
                    <w:left w:val="none" w:sz="0" w:space="0" w:color="auto"/>
                    <w:bottom w:val="none" w:sz="0" w:space="0" w:color="auto"/>
                    <w:right w:val="none" w:sz="0" w:space="0" w:color="auto"/>
                  </w:divBdr>
                  <w:divsChild>
                    <w:div w:id="20388493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96559013">
      <w:bodyDiv w:val="1"/>
      <w:marLeft w:val="0"/>
      <w:marRight w:val="0"/>
      <w:marTop w:val="0"/>
      <w:marBottom w:val="0"/>
      <w:divBdr>
        <w:top w:val="none" w:sz="0" w:space="0" w:color="auto"/>
        <w:left w:val="none" w:sz="0" w:space="0" w:color="auto"/>
        <w:bottom w:val="none" w:sz="0" w:space="0" w:color="auto"/>
        <w:right w:val="none" w:sz="0" w:space="0" w:color="auto"/>
      </w:divBdr>
    </w:div>
    <w:div w:id="1863782631">
      <w:bodyDiv w:val="1"/>
      <w:marLeft w:val="0"/>
      <w:marRight w:val="0"/>
      <w:marTop w:val="0"/>
      <w:marBottom w:val="0"/>
      <w:divBdr>
        <w:top w:val="none" w:sz="0" w:space="0" w:color="auto"/>
        <w:left w:val="none" w:sz="0" w:space="0" w:color="auto"/>
        <w:bottom w:val="none" w:sz="0" w:space="0" w:color="auto"/>
        <w:right w:val="none" w:sz="0" w:space="0" w:color="auto"/>
      </w:divBdr>
      <w:divsChild>
        <w:div w:id="2127042945">
          <w:marLeft w:val="0"/>
          <w:marRight w:val="0"/>
          <w:marTop w:val="0"/>
          <w:marBottom w:val="0"/>
          <w:divBdr>
            <w:top w:val="none" w:sz="0" w:space="0" w:color="auto"/>
            <w:left w:val="none" w:sz="0" w:space="0" w:color="auto"/>
            <w:bottom w:val="none" w:sz="0" w:space="0" w:color="auto"/>
            <w:right w:val="none" w:sz="0" w:space="0" w:color="auto"/>
          </w:divBdr>
          <w:divsChild>
            <w:div w:id="828642225">
              <w:marLeft w:val="0"/>
              <w:marRight w:val="0"/>
              <w:marTop w:val="0"/>
              <w:marBottom w:val="0"/>
              <w:divBdr>
                <w:top w:val="none" w:sz="0" w:space="0" w:color="auto"/>
                <w:left w:val="none" w:sz="0" w:space="0" w:color="auto"/>
                <w:bottom w:val="none" w:sz="0" w:space="0" w:color="auto"/>
                <w:right w:val="none" w:sz="0" w:space="0" w:color="auto"/>
              </w:divBdr>
              <w:divsChild>
                <w:div w:id="2095397009">
                  <w:marLeft w:val="0"/>
                  <w:marRight w:val="0"/>
                  <w:marTop w:val="0"/>
                  <w:marBottom w:val="0"/>
                  <w:divBdr>
                    <w:top w:val="none" w:sz="0" w:space="0" w:color="auto"/>
                    <w:left w:val="none" w:sz="0" w:space="0" w:color="auto"/>
                    <w:bottom w:val="none" w:sz="0" w:space="0" w:color="auto"/>
                    <w:right w:val="none" w:sz="0" w:space="0" w:color="auto"/>
                  </w:divBdr>
                  <w:divsChild>
                    <w:div w:id="832336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64436685">
      <w:bodyDiv w:val="1"/>
      <w:marLeft w:val="0"/>
      <w:marRight w:val="0"/>
      <w:marTop w:val="0"/>
      <w:marBottom w:val="0"/>
      <w:divBdr>
        <w:top w:val="none" w:sz="0" w:space="0" w:color="auto"/>
        <w:left w:val="none" w:sz="0" w:space="0" w:color="auto"/>
        <w:bottom w:val="none" w:sz="0" w:space="0" w:color="auto"/>
        <w:right w:val="none" w:sz="0" w:space="0" w:color="auto"/>
      </w:divBdr>
    </w:div>
    <w:div w:id="1873104252">
      <w:bodyDiv w:val="1"/>
      <w:marLeft w:val="0"/>
      <w:marRight w:val="0"/>
      <w:marTop w:val="0"/>
      <w:marBottom w:val="0"/>
      <w:divBdr>
        <w:top w:val="none" w:sz="0" w:space="0" w:color="auto"/>
        <w:left w:val="none" w:sz="0" w:space="0" w:color="auto"/>
        <w:bottom w:val="none" w:sz="0" w:space="0" w:color="auto"/>
        <w:right w:val="none" w:sz="0" w:space="0" w:color="auto"/>
      </w:divBdr>
      <w:divsChild>
        <w:div w:id="226235216">
          <w:marLeft w:val="0"/>
          <w:marRight w:val="0"/>
          <w:marTop w:val="0"/>
          <w:marBottom w:val="0"/>
          <w:divBdr>
            <w:top w:val="none" w:sz="0" w:space="0" w:color="auto"/>
            <w:left w:val="none" w:sz="0" w:space="0" w:color="auto"/>
            <w:bottom w:val="none" w:sz="0" w:space="0" w:color="auto"/>
            <w:right w:val="none" w:sz="0" w:space="0" w:color="auto"/>
          </w:divBdr>
          <w:divsChild>
            <w:div w:id="303436798">
              <w:marLeft w:val="0"/>
              <w:marRight w:val="0"/>
              <w:marTop w:val="0"/>
              <w:marBottom w:val="0"/>
              <w:divBdr>
                <w:top w:val="none" w:sz="0" w:space="0" w:color="auto"/>
                <w:left w:val="none" w:sz="0" w:space="0" w:color="auto"/>
                <w:bottom w:val="none" w:sz="0" w:space="0" w:color="auto"/>
                <w:right w:val="none" w:sz="0" w:space="0" w:color="auto"/>
              </w:divBdr>
              <w:divsChild>
                <w:div w:id="14062209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00572203">
      <w:bodyDiv w:val="1"/>
      <w:marLeft w:val="0"/>
      <w:marRight w:val="0"/>
      <w:marTop w:val="0"/>
      <w:marBottom w:val="0"/>
      <w:divBdr>
        <w:top w:val="none" w:sz="0" w:space="0" w:color="auto"/>
        <w:left w:val="none" w:sz="0" w:space="0" w:color="auto"/>
        <w:bottom w:val="none" w:sz="0" w:space="0" w:color="auto"/>
        <w:right w:val="none" w:sz="0" w:space="0" w:color="auto"/>
      </w:divBdr>
      <w:divsChild>
        <w:div w:id="237790722">
          <w:marLeft w:val="0"/>
          <w:marRight w:val="0"/>
          <w:marTop w:val="0"/>
          <w:marBottom w:val="0"/>
          <w:divBdr>
            <w:top w:val="none" w:sz="0" w:space="0" w:color="auto"/>
            <w:left w:val="none" w:sz="0" w:space="0" w:color="auto"/>
            <w:bottom w:val="none" w:sz="0" w:space="0" w:color="auto"/>
            <w:right w:val="none" w:sz="0" w:space="0" w:color="auto"/>
          </w:divBdr>
          <w:divsChild>
            <w:div w:id="1946571832">
              <w:marLeft w:val="0"/>
              <w:marRight w:val="0"/>
              <w:marTop w:val="0"/>
              <w:marBottom w:val="0"/>
              <w:divBdr>
                <w:top w:val="none" w:sz="0" w:space="0" w:color="auto"/>
                <w:left w:val="none" w:sz="0" w:space="0" w:color="auto"/>
                <w:bottom w:val="none" w:sz="0" w:space="0" w:color="auto"/>
                <w:right w:val="none" w:sz="0" w:space="0" w:color="auto"/>
              </w:divBdr>
              <w:divsChild>
                <w:div w:id="69037895">
                  <w:marLeft w:val="0"/>
                  <w:marRight w:val="0"/>
                  <w:marTop w:val="0"/>
                  <w:marBottom w:val="0"/>
                  <w:divBdr>
                    <w:top w:val="none" w:sz="0" w:space="0" w:color="auto"/>
                    <w:left w:val="none" w:sz="0" w:space="0" w:color="auto"/>
                    <w:bottom w:val="none" w:sz="0" w:space="0" w:color="auto"/>
                    <w:right w:val="none" w:sz="0" w:space="0" w:color="auto"/>
                  </w:divBdr>
                  <w:divsChild>
                    <w:div w:id="1184395660">
                      <w:marLeft w:val="0"/>
                      <w:marRight w:val="0"/>
                      <w:marTop w:val="0"/>
                      <w:marBottom w:val="0"/>
                      <w:divBdr>
                        <w:top w:val="none" w:sz="0" w:space="0" w:color="auto"/>
                        <w:left w:val="none" w:sz="0" w:space="0" w:color="auto"/>
                        <w:bottom w:val="none" w:sz="0" w:space="0" w:color="auto"/>
                        <w:right w:val="none" w:sz="0" w:space="0" w:color="auto"/>
                      </w:divBdr>
                      <w:divsChild>
                        <w:div w:id="294261126">
                          <w:marLeft w:val="0"/>
                          <w:marRight w:val="0"/>
                          <w:marTop w:val="0"/>
                          <w:marBottom w:val="0"/>
                          <w:divBdr>
                            <w:top w:val="none" w:sz="0" w:space="0" w:color="auto"/>
                            <w:left w:val="none" w:sz="0" w:space="0" w:color="auto"/>
                            <w:bottom w:val="none" w:sz="0" w:space="0" w:color="auto"/>
                            <w:right w:val="none" w:sz="0" w:space="0" w:color="auto"/>
                          </w:divBdr>
                        </w:div>
                      </w:divsChild>
                    </w:div>
                    <w:div w:id="290865496">
                      <w:marLeft w:val="0"/>
                      <w:marRight w:val="0"/>
                      <w:marTop w:val="0"/>
                      <w:marBottom w:val="0"/>
                      <w:divBdr>
                        <w:top w:val="none" w:sz="0" w:space="0" w:color="auto"/>
                        <w:left w:val="none" w:sz="0" w:space="0" w:color="auto"/>
                        <w:bottom w:val="none" w:sz="0" w:space="0" w:color="auto"/>
                        <w:right w:val="none" w:sz="0" w:space="0" w:color="auto"/>
                      </w:divBdr>
                      <w:divsChild>
                        <w:div w:id="879173931">
                          <w:marLeft w:val="0"/>
                          <w:marRight w:val="0"/>
                          <w:marTop w:val="0"/>
                          <w:marBottom w:val="0"/>
                          <w:divBdr>
                            <w:top w:val="none" w:sz="0" w:space="0" w:color="auto"/>
                            <w:left w:val="none" w:sz="0" w:space="0" w:color="auto"/>
                            <w:bottom w:val="none" w:sz="0" w:space="0" w:color="auto"/>
                            <w:right w:val="none" w:sz="0" w:space="0" w:color="auto"/>
                          </w:divBdr>
                        </w:div>
                      </w:divsChild>
                    </w:div>
                    <w:div w:id="1874540021">
                      <w:marLeft w:val="0"/>
                      <w:marRight w:val="0"/>
                      <w:marTop w:val="0"/>
                      <w:marBottom w:val="0"/>
                      <w:divBdr>
                        <w:top w:val="none" w:sz="0" w:space="0" w:color="auto"/>
                        <w:left w:val="none" w:sz="0" w:space="0" w:color="auto"/>
                        <w:bottom w:val="none" w:sz="0" w:space="0" w:color="auto"/>
                        <w:right w:val="none" w:sz="0" w:space="0" w:color="auto"/>
                      </w:divBdr>
                      <w:divsChild>
                        <w:div w:id="16440436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8371089">
                  <w:marLeft w:val="0"/>
                  <w:marRight w:val="0"/>
                  <w:marTop w:val="0"/>
                  <w:marBottom w:val="0"/>
                  <w:divBdr>
                    <w:top w:val="none" w:sz="0" w:space="0" w:color="auto"/>
                    <w:left w:val="none" w:sz="0" w:space="0" w:color="auto"/>
                    <w:bottom w:val="none" w:sz="0" w:space="0" w:color="auto"/>
                    <w:right w:val="none" w:sz="0" w:space="0" w:color="auto"/>
                  </w:divBdr>
                  <w:divsChild>
                    <w:div w:id="1429933791">
                      <w:marLeft w:val="0"/>
                      <w:marRight w:val="0"/>
                      <w:marTop w:val="0"/>
                      <w:marBottom w:val="0"/>
                      <w:divBdr>
                        <w:top w:val="none" w:sz="0" w:space="0" w:color="auto"/>
                        <w:left w:val="none" w:sz="0" w:space="0" w:color="auto"/>
                        <w:bottom w:val="none" w:sz="0" w:space="0" w:color="auto"/>
                        <w:right w:val="none" w:sz="0" w:space="0" w:color="auto"/>
                      </w:divBdr>
                      <w:divsChild>
                        <w:div w:id="266470102">
                          <w:marLeft w:val="0"/>
                          <w:marRight w:val="0"/>
                          <w:marTop w:val="0"/>
                          <w:marBottom w:val="0"/>
                          <w:divBdr>
                            <w:top w:val="none" w:sz="0" w:space="0" w:color="auto"/>
                            <w:left w:val="none" w:sz="0" w:space="0" w:color="auto"/>
                            <w:bottom w:val="none" w:sz="0" w:space="0" w:color="auto"/>
                            <w:right w:val="none" w:sz="0" w:space="0" w:color="auto"/>
                          </w:divBdr>
                        </w:div>
                      </w:divsChild>
                    </w:div>
                    <w:div w:id="1540431924">
                      <w:marLeft w:val="0"/>
                      <w:marRight w:val="0"/>
                      <w:marTop w:val="0"/>
                      <w:marBottom w:val="0"/>
                      <w:divBdr>
                        <w:top w:val="none" w:sz="0" w:space="0" w:color="auto"/>
                        <w:left w:val="none" w:sz="0" w:space="0" w:color="auto"/>
                        <w:bottom w:val="none" w:sz="0" w:space="0" w:color="auto"/>
                        <w:right w:val="none" w:sz="0" w:space="0" w:color="auto"/>
                      </w:divBdr>
                      <w:divsChild>
                        <w:div w:id="239756621">
                          <w:marLeft w:val="0"/>
                          <w:marRight w:val="0"/>
                          <w:marTop w:val="0"/>
                          <w:marBottom w:val="0"/>
                          <w:divBdr>
                            <w:top w:val="none" w:sz="0" w:space="0" w:color="auto"/>
                            <w:left w:val="none" w:sz="0" w:space="0" w:color="auto"/>
                            <w:bottom w:val="none" w:sz="0" w:space="0" w:color="auto"/>
                            <w:right w:val="none" w:sz="0" w:space="0" w:color="auto"/>
                          </w:divBdr>
                        </w:div>
                      </w:divsChild>
                    </w:div>
                    <w:div w:id="2140489556">
                      <w:marLeft w:val="0"/>
                      <w:marRight w:val="0"/>
                      <w:marTop w:val="0"/>
                      <w:marBottom w:val="0"/>
                      <w:divBdr>
                        <w:top w:val="none" w:sz="0" w:space="0" w:color="auto"/>
                        <w:left w:val="none" w:sz="0" w:space="0" w:color="auto"/>
                        <w:bottom w:val="none" w:sz="0" w:space="0" w:color="auto"/>
                        <w:right w:val="none" w:sz="0" w:space="0" w:color="auto"/>
                      </w:divBdr>
                      <w:divsChild>
                        <w:div w:id="1523821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8817854">
                  <w:marLeft w:val="0"/>
                  <w:marRight w:val="0"/>
                  <w:marTop w:val="0"/>
                  <w:marBottom w:val="0"/>
                  <w:divBdr>
                    <w:top w:val="none" w:sz="0" w:space="0" w:color="auto"/>
                    <w:left w:val="none" w:sz="0" w:space="0" w:color="auto"/>
                    <w:bottom w:val="none" w:sz="0" w:space="0" w:color="auto"/>
                    <w:right w:val="none" w:sz="0" w:space="0" w:color="auto"/>
                  </w:divBdr>
                  <w:divsChild>
                    <w:div w:id="1029261014">
                      <w:marLeft w:val="0"/>
                      <w:marRight w:val="0"/>
                      <w:marTop w:val="0"/>
                      <w:marBottom w:val="0"/>
                      <w:divBdr>
                        <w:top w:val="none" w:sz="0" w:space="0" w:color="auto"/>
                        <w:left w:val="none" w:sz="0" w:space="0" w:color="auto"/>
                        <w:bottom w:val="none" w:sz="0" w:space="0" w:color="auto"/>
                        <w:right w:val="none" w:sz="0" w:space="0" w:color="auto"/>
                      </w:divBdr>
                      <w:divsChild>
                        <w:div w:id="909116331">
                          <w:marLeft w:val="0"/>
                          <w:marRight w:val="0"/>
                          <w:marTop w:val="0"/>
                          <w:marBottom w:val="0"/>
                          <w:divBdr>
                            <w:top w:val="none" w:sz="0" w:space="0" w:color="auto"/>
                            <w:left w:val="none" w:sz="0" w:space="0" w:color="auto"/>
                            <w:bottom w:val="none" w:sz="0" w:space="0" w:color="auto"/>
                            <w:right w:val="none" w:sz="0" w:space="0" w:color="auto"/>
                          </w:divBdr>
                        </w:div>
                      </w:divsChild>
                    </w:div>
                    <w:div w:id="1401714146">
                      <w:marLeft w:val="0"/>
                      <w:marRight w:val="0"/>
                      <w:marTop w:val="0"/>
                      <w:marBottom w:val="0"/>
                      <w:divBdr>
                        <w:top w:val="none" w:sz="0" w:space="0" w:color="auto"/>
                        <w:left w:val="none" w:sz="0" w:space="0" w:color="auto"/>
                        <w:bottom w:val="none" w:sz="0" w:space="0" w:color="auto"/>
                        <w:right w:val="none" w:sz="0" w:space="0" w:color="auto"/>
                      </w:divBdr>
                      <w:divsChild>
                        <w:div w:id="7029490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537120">
                  <w:marLeft w:val="0"/>
                  <w:marRight w:val="0"/>
                  <w:marTop w:val="0"/>
                  <w:marBottom w:val="0"/>
                  <w:divBdr>
                    <w:top w:val="none" w:sz="0" w:space="0" w:color="auto"/>
                    <w:left w:val="none" w:sz="0" w:space="0" w:color="auto"/>
                    <w:bottom w:val="none" w:sz="0" w:space="0" w:color="auto"/>
                    <w:right w:val="none" w:sz="0" w:space="0" w:color="auto"/>
                  </w:divBdr>
                  <w:divsChild>
                    <w:div w:id="170684612">
                      <w:marLeft w:val="0"/>
                      <w:marRight w:val="0"/>
                      <w:marTop w:val="0"/>
                      <w:marBottom w:val="0"/>
                      <w:divBdr>
                        <w:top w:val="none" w:sz="0" w:space="0" w:color="auto"/>
                        <w:left w:val="none" w:sz="0" w:space="0" w:color="auto"/>
                        <w:bottom w:val="none" w:sz="0" w:space="0" w:color="auto"/>
                        <w:right w:val="none" w:sz="0" w:space="0" w:color="auto"/>
                      </w:divBdr>
                      <w:divsChild>
                        <w:div w:id="147405505">
                          <w:marLeft w:val="0"/>
                          <w:marRight w:val="0"/>
                          <w:marTop w:val="0"/>
                          <w:marBottom w:val="0"/>
                          <w:divBdr>
                            <w:top w:val="none" w:sz="0" w:space="0" w:color="auto"/>
                            <w:left w:val="none" w:sz="0" w:space="0" w:color="auto"/>
                            <w:bottom w:val="none" w:sz="0" w:space="0" w:color="auto"/>
                            <w:right w:val="none" w:sz="0" w:space="0" w:color="auto"/>
                          </w:divBdr>
                        </w:div>
                      </w:divsChild>
                    </w:div>
                    <w:div w:id="1268538164">
                      <w:marLeft w:val="0"/>
                      <w:marRight w:val="0"/>
                      <w:marTop w:val="0"/>
                      <w:marBottom w:val="0"/>
                      <w:divBdr>
                        <w:top w:val="none" w:sz="0" w:space="0" w:color="auto"/>
                        <w:left w:val="none" w:sz="0" w:space="0" w:color="auto"/>
                        <w:bottom w:val="none" w:sz="0" w:space="0" w:color="auto"/>
                        <w:right w:val="none" w:sz="0" w:space="0" w:color="auto"/>
                      </w:divBdr>
                      <w:divsChild>
                        <w:div w:id="9407222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6629865">
                  <w:marLeft w:val="0"/>
                  <w:marRight w:val="0"/>
                  <w:marTop w:val="0"/>
                  <w:marBottom w:val="0"/>
                  <w:divBdr>
                    <w:top w:val="none" w:sz="0" w:space="0" w:color="auto"/>
                    <w:left w:val="none" w:sz="0" w:space="0" w:color="auto"/>
                    <w:bottom w:val="none" w:sz="0" w:space="0" w:color="auto"/>
                    <w:right w:val="none" w:sz="0" w:space="0" w:color="auto"/>
                  </w:divBdr>
                  <w:divsChild>
                    <w:div w:id="1758744758">
                      <w:marLeft w:val="0"/>
                      <w:marRight w:val="0"/>
                      <w:marTop w:val="0"/>
                      <w:marBottom w:val="0"/>
                      <w:divBdr>
                        <w:top w:val="none" w:sz="0" w:space="0" w:color="auto"/>
                        <w:left w:val="none" w:sz="0" w:space="0" w:color="auto"/>
                        <w:bottom w:val="none" w:sz="0" w:space="0" w:color="auto"/>
                        <w:right w:val="none" w:sz="0" w:space="0" w:color="auto"/>
                      </w:divBdr>
                      <w:divsChild>
                        <w:div w:id="915823815">
                          <w:marLeft w:val="0"/>
                          <w:marRight w:val="0"/>
                          <w:marTop w:val="0"/>
                          <w:marBottom w:val="0"/>
                          <w:divBdr>
                            <w:top w:val="none" w:sz="0" w:space="0" w:color="auto"/>
                            <w:left w:val="none" w:sz="0" w:space="0" w:color="auto"/>
                            <w:bottom w:val="none" w:sz="0" w:space="0" w:color="auto"/>
                            <w:right w:val="none" w:sz="0" w:space="0" w:color="auto"/>
                          </w:divBdr>
                        </w:div>
                      </w:divsChild>
                    </w:div>
                    <w:div w:id="1997226706">
                      <w:marLeft w:val="0"/>
                      <w:marRight w:val="0"/>
                      <w:marTop w:val="0"/>
                      <w:marBottom w:val="0"/>
                      <w:divBdr>
                        <w:top w:val="none" w:sz="0" w:space="0" w:color="auto"/>
                        <w:left w:val="none" w:sz="0" w:space="0" w:color="auto"/>
                        <w:bottom w:val="none" w:sz="0" w:space="0" w:color="auto"/>
                        <w:right w:val="none" w:sz="0" w:space="0" w:color="auto"/>
                      </w:divBdr>
                      <w:divsChild>
                        <w:div w:id="21005203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8120614">
                  <w:marLeft w:val="0"/>
                  <w:marRight w:val="0"/>
                  <w:marTop w:val="0"/>
                  <w:marBottom w:val="0"/>
                  <w:divBdr>
                    <w:top w:val="none" w:sz="0" w:space="0" w:color="auto"/>
                    <w:left w:val="none" w:sz="0" w:space="0" w:color="auto"/>
                    <w:bottom w:val="none" w:sz="0" w:space="0" w:color="auto"/>
                    <w:right w:val="none" w:sz="0" w:space="0" w:color="auto"/>
                  </w:divBdr>
                  <w:divsChild>
                    <w:div w:id="1845970007">
                      <w:marLeft w:val="0"/>
                      <w:marRight w:val="0"/>
                      <w:marTop w:val="0"/>
                      <w:marBottom w:val="0"/>
                      <w:divBdr>
                        <w:top w:val="none" w:sz="0" w:space="0" w:color="auto"/>
                        <w:left w:val="none" w:sz="0" w:space="0" w:color="auto"/>
                        <w:bottom w:val="none" w:sz="0" w:space="0" w:color="auto"/>
                        <w:right w:val="none" w:sz="0" w:space="0" w:color="auto"/>
                      </w:divBdr>
                      <w:divsChild>
                        <w:div w:id="1974678351">
                          <w:marLeft w:val="0"/>
                          <w:marRight w:val="0"/>
                          <w:marTop w:val="0"/>
                          <w:marBottom w:val="0"/>
                          <w:divBdr>
                            <w:top w:val="none" w:sz="0" w:space="0" w:color="auto"/>
                            <w:left w:val="none" w:sz="0" w:space="0" w:color="auto"/>
                            <w:bottom w:val="none" w:sz="0" w:space="0" w:color="auto"/>
                            <w:right w:val="none" w:sz="0" w:space="0" w:color="auto"/>
                          </w:divBdr>
                        </w:div>
                      </w:divsChild>
                    </w:div>
                    <w:div w:id="1115370512">
                      <w:marLeft w:val="0"/>
                      <w:marRight w:val="0"/>
                      <w:marTop w:val="0"/>
                      <w:marBottom w:val="0"/>
                      <w:divBdr>
                        <w:top w:val="none" w:sz="0" w:space="0" w:color="auto"/>
                        <w:left w:val="none" w:sz="0" w:space="0" w:color="auto"/>
                        <w:bottom w:val="none" w:sz="0" w:space="0" w:color="auto"/>
                        <w:right w:val="none" w:sz="0" w:space="0" w:color="auto"/>
                      </w:divBdr>
                      <w:divsChild>
                        <w:div w:id="13115240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02005233">
      <w:bodyDiv w:val="1"/>
      <w:marLeft w:val="0"/>
      <w:marRight w:val="0"/>
      <w:marTop w:val="0"/>
      <w:marBottom w:val="0"/>
      <w:divBdr>
        <w:top w:val="none" w:sz="0" w:space="0" w:color="auto"/>
        <w:left w:val="none" w:sz="0" w:space="0" w:color="auto"/>
        <w:bottom w:val="none" w:sz="0" w:space="0" w:color="auto"/>
        <w:right w:val="none" w:sz="0" w:space="0" w:color="auto"/>
      </w:divBdr>
    </w:div>
    <w:div w:id="2022587337">
      <w:bodyDiv w:val="1"/>
      <w:marLeft w:val="0"/>
      <w:marRight w:val="0"/>
      <w:marTop w:val="0"/>
      <w:marBottom w:val="0"/>
      <w:divBdr>
        <w:top w:val="none" w:sz="0" w:space="0" w:color="auto"/>
        <w:left w:val="none" w:sz="0" w:space="0" w:color="auto"/>
        <w:bottom w:val="none" w:sz="0" w:space="0" w:color="auto"/>
        <w:right w:val="none" w:sz="0" w:space="0" w:color="auto"/>
      </w:divBdr>
      <w:divsChild>
        <w:div w:id="1006711411">
          <w:marLeft w:val="0"/>
          <w:marRight w:val="0"/>
          <w:marTop w:val="0"/>
          <w:marBottom w:val="0"/>
          <w:divBdr>
            <w:top w:val="none" w:sz="0" w:space="0" w:color="auto"/>
            <w:left w:val="none" w:sz="0" w:space="0" w:color="auto"/>
            <w:bottom w:val="none" w:sz="0" w:space="0" w:color="auto"/>
            <w:right w:val="none" w:sz="0" w:space="0" w:color="auto"/>
          </w:divBdr>
          <w:divsChild>
            <w:div w:id="770006297">
              <w:marLeft w:val="0"/>
              <w:marRight w:val="0"/>
              <w:marTop w:val="0"/>
              <w:marBottom w:val="0"/>
              <w:divBdr>
                <w:top w:val="none" w:sz="0" w:space="0" w:color="auto"/>
                <w:left w:val="none" w:sz="0" w:space="0" w:color="auto"/>
                <w:bottom w:val="none" w:sz="0" w:space="0" w:color="auto"/>
                <w:right w:val="none" w:sz="0" w:space="0" w:color="auto"/>
              </w:divBdr>
              <w:divsChild>
                <w:div w:id="19617156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49648297">
      <w:bodyDiv w:val="1"/>
      <w:marLeft w:val="0"/>
      <w:marRight w:val="0"/>
      <w:marTop w:val="0"/>
      <w:marBottom w:val="0"/>
      <w:divBdr>
        <w:top w:val="none" w:sz="0" w:space="0" w:color="auto"/>
        <w:left w:val="none" w:sz="0" w:space="0" w:color="auto"/>
        <w:bottom w:val="none" w:sz="0" w:space="0" w:color="auto"/>
        <w:right w:val="none" w:sz="0" w:space="0" w:color="auto"/>
      </w:divBdr>
    </w:div>
    <w:div w:id="2059548095">
      <w:bodyDiv w:val="1"/>
      <w:marLeft w:val="0"/>
      <w:marRight w:val="0"/>
      <w:marTop w:val="0"/>
      <w:marBottom w:val="0"/>
      <w:divBdr>
        <w:top w:val="none" w:sz="0" w:space="0" w:color="auto"/>
        <w:left w:val="none" w:sz="0" w:space="0" w:color="auto"/>
        <w:bottom w:val="none" w:sz="0" w:space="0" w:color="auto"/>
        <w:right w:val="none" w:sz="0" w:space="0" w:color="auto"/>
      </w:divBdr>
    </w:div>
    <w:div w:id="2070417603">
      <w:bodyDiv w:val="1"/>
      <w:marLeft w:val="0"/>
      <w:marRight w:val="0"/>
      <w:marTop w:val="0"/>
      <w:marBottom w:val="0"/>
      <w:divBdr>
        <w:top w:val="none" w:sz="0" w:space="0" w:color="auto"/>
        <w:left w:val="none" w:sz="0" w:space="0" w:color="auto"/>
        <w:bottom w:val="none" w:sz="0" w:space="0" w:color="auto"/>
        <w:right w:val="none" w:sz="0" w:space="0" w:color="auto"/>
      </w:divBdr>
    </w:div>
    <w:div w:id="2109620914">
      <w:bodyDiv w:val="1"/>
      <w:marLeft w:val="0"/>
      <w:marRight w:val="0"/>
      <w:marTop w:val="0"/>
      <w:marBottom w:val="0"/>
      <w:divBdr>
        <w:top w:val="none" w:sz="0" w:space="0" w:color="auto"/>
        <w:left w:val="none" w:sz="0" w:space="0" w:color="auto"/>
        <w:bottom w:val="none" w:sz="0" w:space="0" w:color="auto"/>
        <w:right w:val="none" w:sz="0" w:space="0" w:color="auto"/>
      </w:divBdr>
      <w:divsChild>
        <w:div w:id="759060386">
          <w:marLeft w:val="0"/>
          <w:marRight w:val="0"/>
          <w:marTop w:val="0"/>
          <w:marBottom w:val="0"/>
          <w:divBdr>
            <w:top w:val="none" w:sz="0" w:space="0" w:color="auto"/>
            <w:left w:val="none" w:sz="0" w:space="0" w:color="auto"/>
            <w:bottom w:val="none" w:sz="0" w:space="0" w:color="auto"/>
            <w:right w:val="none" w:sz="0" w:space="0" w:color="auto"/>
          </w:divBdr>
          <w:divsChild>
            <w:div w:id="778766421">
              <w:marLeft w:val="0"/>
              <w:marRight w:val="0"/>
              <w:marTop w:val="0"/>
              <w:marBottom w:val="0"/>
              <w:divBdr>
                <w:top w:val="none" w:sz="0" w:space="0" w:color="auto"/>
                <w:left w:val="none" w:sz="0" w:space="0" w:color="auto"/>
                <w:bottom w:val="none" w:sz="0" w:space="0" w:color="auto"/>
                <w:right w:val="none" w:sz="0" w:space="0" w:color="auto"/>
              </w:divBdr>
              <w:divsChild>
                <w:div w:id="6213516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ibisworld.com/uk/bed/population-aged-18-to-64-years/44240/" TargetMode="External"/><Relationship Id="rId3" Type="http://schemas.openxmlformats.org/officeDocument/2006/relationships/styles" Target="styles.xml"/><Relationship Id="rId7" Type="http://schemas.openxmlformats.org/officeDocument/2006/relationships/image" Target="media/image2.emf"/><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emf"/><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apps.who.int/iris/handle/10665/42390%20Accessed%2016th%20July%20202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Lib06</b:Tag>
    <b:SourceType>JournalArticle</b:SourceType>
    <b:Guid>{A7D94DCD-6A3B-B84F-B801-272530D9B8BB}</b:Guid>
    <b:Title>Time of Conscious Intention to Act in Relation to Onset of Cerebral Activity (Readiness-Potential)  The Unconscious Initiation of a Freely Voluntary Act</b:Title>
    <b:Year>106</b:Year>
    <b:Author>
      <b:Author>
        <b:NameList>
          <b:Person>
            <b:Last>Libet</b:Last>
          </b:Person>
        </b:NameList>
      </b:Author>
    </b:Author>
    <b:JournalName>Brain</b:JournalName>
    <b:Pages>623-642</b:Pages>
    <b:RefOrder>1</b:RefOrder>
  </b:Source>
</b:Sources>
</file>

<file path=customXml/itemProps1.xml><?xml version="1.0" encoding="utf-8"?>
<ds:datastoreItem xmlns:ds="http://schemas.openxmlformats.org/officeDocument/2006/customXml" ds:itemID="{F1FBBAF1-4FA2-DE4A-8808-DCC3870013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12</Pages>
  <Words>4605</Words>
  <Characters>26252</Characters>
  <Application>Microsoft Office Word</Application>
  <DocSecurity>0</DocSecurity>
  <Lines>218</Lines>
  <Paragraphs>61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30796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Michael Capek</dc:creator>
  <cp:keywords/>
  <dc:description/>
  <cp:lastModifiedBy>Michael Capek</cp:lastModifiedBy>
  <cp:revision>2</cp:revision>
  <dcterms:created xsi:type="dcterms:W3CDTF">2025-03-26T14:31:00Z</dcterms:created>
  <dcterms:modified xsi:type="dcterms:W3CDTF">2025-03-26T14:31:00Z</dcterms:modified>
</cp:coreProperties>
</file>